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A2" w:rsidRPr="00595613" w:rsidRDefault="000D5D78" w:rsidP="000860EF">
      <w:pPr>
        <w:spacing w:after="0" w:line="240" w:lineRule="auto"/>
        <w:rPr>
          <w:rFonts w:ascii="ACaslon Regular" w:hAnsi="ACaslon Regular"/>
          <w:b/>
          <w:sz w:val="24"/>
          <w:szCs w:val="24"/>
        </w:rPr>
      </w:pPr>
      <w:bookmarkStart w:id="0" w:name="_GoBack"/>
      <w:bookmarkEnd w:id="0"/>
      <w:r>
        <w:rPr>
          <w:rFonts w:ascii="ACaslon Regular" w:hAnsi="ACaslon Regular"/>
          <w:b/>
          <w:sz w:val="24"/>
          <w:szCs w:val="24"/>
        </w:rPr>
        <w:t>20</w:t>
      </w:r>
      <w:r w:rsidR="00CE12A2" w:rsidRPr="00595613">
        <w:rPr>
          <w:rFonts w:ascii="ACaslon Regular" w:hAnsi="ACaslon Regular"/>
          <w:b/>
          <w:sz w:val="24"/>
          <w:szCs w:val="24"/>
        </w:rPr>
        <w:t>17 Events booking form for Landmark Friends</w:t>
      </w:r>
    </w:p>
    <w:p w:rsidR="00CE12A2" w:rsidRPr="00595613" w:rsidRDefault="00D37F19" w:rsidP="000860EF">
      <w:pPr>
        <w:spacing w:after="0" w:line="240" w:lineRule="auto"/>
        <w:rPr>
          <w:rFonts w:ascii="ACaslon Regular" w:eastAsia="Times New Roman" w:hAnsi="ACaslon Regular" w:cs="Times New Roman"/>
        </w:rPr>
      </w:pPr>
      <w:r w:rsidRPr="00595613">
        <w:rPr>
          <w:rFonts w:ascii="ACaslon Regular" w:eastAsia="Times New Roman" w:hAnsi="ACaslon Regular" w:cs="Times New Roman"/>
        </w:rPr>
        <w:t>To reply</w:t>
      </w:r>
      <w:r w:rsidR="001606EA" w:rsidRPr="00595613">
        <w:rPr>
          <w:rFonts w:ascii="ACaslon Regular" w:eastAsia="Times New Roman" w:hAnsi="ACaslon Regular" w:cs="Times New Roman"/>
        </w:rPr>
        <w:t>:</w:t>
      </w:r>
      <w:r w:rsidR="009A481D" w:rsidRPr="00595613">
        <w:rPr>
          <w:rFonts w:ascii="ACaslon Regular" w:eastAsia="Times New Roman" w:hAnsi="ACaslon Regular" w:cs="Times New Roman"/>
        </w:rPr>
        <w:t xml:space="preserve"> </w:t>
      </w:r>
      <w:r w:rsidRPr="00595613">
        <w:rPr>
          <w:rFonts w:ascii="ACaslon Regular" w:eastAsia="Times New Roman" w:hAnsi="ACaslon Regular" w:cs="Times New Roman"/>
        </w:rPr>
        <w:t xml:space="preserve">please scan and email to </w:t>
      </w:r>
      <w:hyperlink r:id="rId9" w:history="1">
        <w:r w:rsidRPr="00595613">
          <w:rPr>
            <w:rStyle w:val="Hyperlink"/>
            <w:rFonts w:ascii="ACaslon Regular" w:eastAsia="Times New Roman" w:hAnsi="ACaslon Regular" w:cs="Times New Roman"/>
            <w:color w:val="auto"/>
            <w:u w:val="none"/>
          </w:rPr>
          <w:t>friends@landmarktrust.org.uk</w:t>
        </w:r>
      </w:hyperlink>
      <w:r w:rsidRPr="00595613">
        <w:rPr>
          <w:rFonts w:ascii="ACaslon Regular" w:eastAsia="Times New Roman" w:hAnsi="ACaslon Regular" w:cs="Times New Roman"/>
        </w:rPr>
        <w:t xml:space="preserve"> or </w:t>
      </w:r>
      <w:r w:rsidR="006D7D1E">
        <w:rPr>
          <w:rFonts w:ascii="ACaslon Regular" w:eastAsia="Times New Roman" w:hAnsi="ACaslon Regular" w:cs="Times New Roman"/>
        </w:rPr>
        <w:t xml:space="preserve">post to </w:t>
      </w:r>
      <w:r w:rsidR="009A481D" w:rsidRPr="00595613">
        <w:rPr>
          <w:rFonts w:ascii="ACaslon Regular" w:eastAsia="Times New Roman" w:hAnsi="ACaslon Regular" w:cs="Times New Roman"/>
        </w:rPr>
        <w:t>:</w:t>
      </w:r>
    </w:p>
    <w:p w:rsidR="00390BD4" w:rsidRPr="00595613" w:rsidRDefault="00D37F19" w:rsidP="000860EF">
      <w:pPr>
        <w:spacing w:after="0" w:line="240" w:lineRule="auto"/>
        <w:rPr>
          <w:rFonts w:ascii="ACaslon Regular" w:eastAsia="Times New Roman" w:hAnsi="ACaslon Regular" w:cs="Times New Roman"/>
        </w:rPr>
      </w:pPr>
      <w:r w:rsidRPr="00595613">
        <w:rPr>
          <w:rFonts w:ascii="ACaslon Regular" w:eastAsia="Times New Roman" w:hAnsi="ACaslon Regular" w:cs="Times New Roman"/>
        </w:rPr>
        <w:t xml:space="preserve">The Friends’ Office, Shottesbrooke, Maidenhead, Berkshire, SL6 3SW </w:t>
      </w:r>
    </w:p>
    <w:p w:rsidR="006D30A4" w:rsidRPr="00595613" w:rsidRDefault="002467D3" w:rsidP="000860EF">
      <w:pPr>
        <w:spacing w:after="0" w:line="240" w:lineRule="auto"/>
        <w:rPr>
          <w:rFonts w:ascii="ACaslon Regular" w:eastAsia="Times New Roman" w:hAnsi="ACaslon Regular" w:cs="Times New Roman"/>
        </w:rPr>
      </w:pPr>
      <w:r w:rsidRPr="00595613">
        <w:rPr>
          <w:rFonts w:ascii="ACaslon Regular" w:eastAsia="Times New Roman" w:hAnsi="ACaslon Regular" w:cs="Times New Roman"/>
        </w:rPr>
        <w:t xml:space="preserve">Please complete </w:t>
      </w:r>
      <w:r w:rsidR="009164E8" w:rsidRPr="00595613">
        <w:rPr>
          <w:rFonts w:ascii="ACaslon Regular" w:eastAsia="Times New Roman" w:hAnsi="ACaslon Regular" w:cs="Times New Roman"/>
        </w:rPr>
        <w:t xml:space="preserve">this form </w:t>
      </w:r>
      <w:r w:rsidRPr="00595613">
        <w:rPr>
          <w:rFonts w:ascii="ACaslon Regular" w:eastAsia="Times New Roman" w:hAnsi="ACaslon Regular" w:cs="Times New Roman"/>
        </w:rPr>
        <w:t xml:space="preserve">in capital letters and provide an </w:t>
      </w:r>
      <w:r w:rsidRPr="00595613">
        <w:rPr>
          <w:rFonts w:ascii="ACaslon Regular" w:eastAsia="Times New Roman" w:hAnsi="ACaslon Regular" w:cs="Times New Roman"/>
          <w:b/>
          <w:color w:val="C1002B"/>
        </w:rPr>
        <w:t>email address</w:t>
      </w:r>
      <w:r w:rsidRPr="00595613">
        <w:rPr>
          <w:rFonts w:ascii="ACaslon Regular" w:eastAsia="Times New Roman" w:hAnsi="ACaslon Regular" w:cs="Times New Roman"/>
          <w:color w:val="C1002B"/>
        </w:rPr>
        <w:t xml:space="preserve"> </w:t>
      </w:r>
      <w:r w:rsidRPr="00595613">
        <w:rPr>
          <w:rFonts w:ascii="ACaslon Regular" w:eastAsia="Times New Roman" w:hAnsi="ACaslon Regular" w:cs="Times New Roman"/>
        </w:rPr>
        <w:t xml:space="preserve">as this saves </w:t>
      </w:r>
      <w:r w:rsidR="009164E8" w:rsidRPr="00595613">
        <w:rPr>
          <w:rFonts w:ascii="ACaslon Regular" w:eastAsia="Times New Roman" w:hAnsi="ACaslon Regular" w:cs="Times New Roman"/>
        </w:rPr>
        <w:t xml:space="preserve">us </w:t>
      </w:r>
      <w:r w:rsidRPr="00595613">
        <w:rPr>
          <w:rFonts w:ascii="ACaslon Regular" w:eastAsia="Times New Roman" w:hAnsi="ACaslon Regular" w:cs="Times New Roman"/>
        </w:rPr>
        <w:t>valuable postage costs</w:t>
      </w:r>
      <w:r w:rsidR="00390BD4" w:rsidRPr="00595613">
        <w:rPr>
          <w:rFonts w:ascii="ACaslon Regular" w:eastAsia="Times New Roman" w:hAnsi="ACaslon Regular" w:cs="Times New Roman"/>
        </w:rPr>
        <w:t>.</w:t>
      </w:r>
    </w:p>
    <w:p w:rsidR="002467D3" w:rsidRPr="00595613" w:rsidRDefault="00390BD4" w:rsidP="000860EF">
      <w:pPr>
        <w:spacing w:after="0" w:line="240" w:lineRule="auto"/>
        <w:rPr>
          <w:rFonts w:ascii="ACaslon Regular" w:eastAsia="Times New Roman" w:hAnsi="ACaslon Regular" w:cs="Times New Roman"/>
        </w:rPr>
      </w:pPr>
      <w:r w:rsidRPr="00595613">
        <w:rPr>
          <w:rFonts w:ascii="ACaslon Regular" w:eastAsia="Times New Roman" w:hAnsi="ACaslon Regular" w:cs="Times New Roman"/>
        </w:rPr>
        <w:t xml:space="preserve"> If you have a </w:t>
      </w:r>
      <w:r w:rsidR="002467D3" w:rsidRPr="00595613">
        <w:rPr>
          <w:rFonts w:ascii="ACaslon Regular" w:eastAsia="Times New Roman" w:hAnsi="ACaslon Regular" w:cs="Times New Roman"/>
          <w:b/>
          <w:color w:val="C1002B"/>
        </w:rPr>
        <w:t xml:space="preserve">mobile </w:t>
      </w:r>
      <w:r w:rsidR="009164E8" w:rsidRPr="00595613">
        <w:rPr>
          <w:rFonts w:ascii="ACaslon Regular" w:eastAsia="Times New Roman" w:hAnsi="ACaslon Regular" w:cs="Times New Roman"/>
          <w:b/>
          <w:color w:val="C1002B"/>
        </w:rPr>
        <w:t xml:space="preserve">telephone </w:t>
      </w:r>
      <w:r w:rsidR="002467D3" w:rsidRPr="00595613">
        <w:rPr>
          <w:rFonts w:ascii="ACaslon Regular" w:eastAsia="Times New Roman" w:hAnsi="ACaslon Regular" w:cs="Times New Roman"/>
          <w:b/>
          <w:color w:val="C1002B"/>
        </w:rPr>
        <w:t>number</w:t>
      </w:r>
      <w:r w:rsidR="002467D3" w:rsidRPr="00595613">
        <w:rPr>
          <w:rFonts w:ascii="ACaslon Regular" w:eastAsia="Times New Roman" w:hAnsi="ACaslon Regular" w:cs="Times New Roman"/>
          <w:color w:val="C1002B"/>
        </w:rPr>
        <w:t xml:space="preserve"> </w:t>
      </w:r>
      <w:r w:rsidRPr="00595613">
        <w:rPr>
          <w:rFonts w:ascii="ACaslon Regular" w:eastAsia="Times New Roman" w:hAnsi="ACaslon Regular" w:cs="Times New Roman"/>
        </w:rPr>
        <w:t xml:space="preserve">please include this </w:t>
      </w:r>
      <w:r w:rsidR="000764D2" w:rsidRPr="00595613">
        <w:rPr>
          <w:rFonts w:ascii="ACaslon Regular" w:eastAsia="Times New Roman" w:hAnsi="ACaslon Regular" w:cs="Times New Roman"/>
        </w:rPr>
        <w:t xml:space="preserve">below </w:t>
      </w:r>
      <w:r w:rsidRPr="00595613">
        <w:rPr>
          <w:rFonts w:ascii="ACaslon Regular" w:eastAsia="Times New Roman" w:hAnsi="ACaslon Regular" w:cs="Times New Roman"/>
        </w:rPr>
        <w:t xml:space="preserve">as it may prove </w:t>
      </w:r>
      <w:r w:rsidR="002467D3" w:rsidRPr="00595613">
        <w:rPr>
          <w:rFonts w:ascii="ACaslon Regular" w:eastAsia="Times New Roman" w:hAnsi="ACaslon Regular" w:cs="Times New Roman"/>
        </w:rPr>
        <w:t>useful on the day of events.</w:t>
      </w:r>
    </w:p>
    <w:p w:rsidR="009164E8" w:rsidRPr="00595613" w:rsidRDefault="009164E8" w:rsidP="000860EF">
      <w:pPr>
        <w:spacing w:after="0" w:line="240" w:lineRule="auto"/>
        <w:rPr>
          <w:rFonts w:ascii="ACaslon Regular" w:eastAsia="Times New Roman" w:hAnsi="ACaslon Regular" w:cs="Times New Roman"/>
        </w:rPr>
      </w:pPr>
      <w:r w:rsidRPr="00595613">
        <w:rPr>
          <w:rFonts w:ascii="ACaslon Regular" w:eastAsia="Times New Roman" w:hAnsi="ACaslon Regular" w:cs="Times New Roman"/>
          <w:b/>
        </w:rPr>
        <w:t>Please do not send any money until your place has been confirmed</w:t>
      </w:r>
      <w:r w:rsidR="00551399" w:rsidRPr="00595613">
        <w:rPr>
          <w:rFonts w:ascii="ACaslon Regular" w:eastAsia="Times New Roman" w:hAnsi="ACaslon Regular" w:cs="Times New Roman"/>
          <w:b/>
        </w:rPr>
        <w:t>.</w:t>
      </w:r>
    </w:p>
    <w:p w:rsidR="009164E8" w:rsidRPr="00595613" w:rsidRDefault="009164E8" w:rsidP="000860EF">
      <w:pPr>
        <w:spacing w:after="0" w:line="240" w:lineRule="auto"/>
        <w:rPr>
          <w:rFonts w:ascii="ACaslon Regular" w:eastAsia="Times New Roman" w:hAnsi="ACaslon Regular" w:cs="Times New Roman"/>
          <w:sz w:val="16"/>
          <w:szCs w:val="16"/>
        </w:rPr>
      </w:pPr>
    </w:p>
    <w:tbl>
      <w:tblPr>
        <w:tblStyle w:val="TableGrid"/>
        <w:tblW w:w="0" w:type="auto"/>
        <w:tblLook w:val="04A0" w:firstRow="1" w:lastRow="0" w:firstColumn="1" w:lastColumn="0" w:noHBand="0" w:noVBand="1"/>
      </w:tblPr>
      <w:tblGrid>
        <w:gridCol w:w="3794"/>
        <w:gridCol w:w="3544"/>
        <w:gridCol w:w="3344"/>
      </w:tblGrid>
      <w:tr w:rsidR="00D37F19" w:rsidRPr="00595613" w:rsidTr="0079189D">
        <w:tc>
          <w:tcPr>
            <w:tcW w:w="10682" w:type="dxa"/>
            <w:gridSpan w:val="3"/>
            <w:vAlign w:val="center"/>
          </w:tcPr>
          <w:p w:rsidR="00750CCA" w:rsidRPr="00595613" w:rsidRDefault="00D37F19" w:rsidP="000860EF">
            <w:pPr>
              <w:rPr>
                <w:rFonts w:ascii="ACaslon Regular" w:hAnsi="ACaslon Regular"/>
              </w:rPr>
            </w:pPr>
            <w:r w:rsidRPr="00595613">
              <w:rPr>
                <w:rFonts w:ascii="ACaslon Regular" w:hAnsi="ACaslon Regular"/>
              </w:rPr>
              <w:t>Name:</w:t>
            </w:r>
          </w:p>
        </w:tc>
      </w:tr>
      <w:tr w:rsidR="00D37F19" w:rsidRPr="00595613" w:rsidTr="0079189D">
        <w:trPr>
          <w:trHeight w:val="324"/>
        </w:trPr>
        <w:tc>
          <w:tcPr>
            <w:tcW w:w="10682" w:type="dxa"/>
            <w:gridSpan w:val="3"/>
            <w:vAlign w:val="center"/>
          </w:tcPr>
          <w:p w:rsidR="00F8177C" w:rsidRPr="00595613" w:rsidRDefault="00D37F19" w:rsidP="000860EF">
            <w:pPr>
              <w:rPr>
                <w:rFonts w:ascii="ACaslon Regular" w:hAnsi="ACaslon Regular"/>
              </w:rPr>
            </w:pPr>
            <w:r w:rsidRPr="00595613">
              <w:rPr>
                <w:rFonts w:ascii="ACaslon Regular" w:hAnsi="ACaslon Regular"/>
              </w:rPr>
              <w:t>Address:</w:t>
            </w:r>
          </w:p>
        </w:tc>
      </w:tr>
      <w:tr w:rsidR="00D37F19" w:rsidRPr="00595613" w:rsidTr="0079189D">
        <w:tc>
          <w:tcPr>
            <w:tcW w:w="3794" w:type="dxa"/>
            <w:vAlign w:val="center"/>
          </w:tcPr>
          <w:p w:rsidR="00750CCA" w:rsidRPr="00595613" w:rsidRDefault="00D37F19" w:rsidP="000860EF">
            <w:pPr>
              <w:rPr>
                <w:rFonts w:ascii="ACaslon Regular" w:hAnsi="ACaslon Regular"/>
                <w:color w:val="C00000"/>
              </w:rPr>
            </w:pPr>
            <w:r w:rsidRPr="00595613">
              <w:rPr>
                <w:rFonts w:ascii="ACaslon Regular" w:hAnsi="ACaslon Regular"/>
                <w:color w:val="C1002B"/>
              </w:rPr>
              <w:t>Email:</w:t>
            </w:r>
          </w:p>
        </w:tc>
        <w:tc>
          <w:tcPr>
            <w:tcW w:w="3544" w:type="dxa"/>
            <w:vAlign w:val="center"/>
          </w:tcPr>
          <w:p w:rsidR="00D37F19" w:rsidRPr="00595613" w:rsidRDefault="00A71031" w:rsidP="000860EF">
            <w:pPr>
              <w:rPr>
                <w:rFonts w:ascii="ACaslon Regular" w:hAnsi="ACaslon Regular"/>
              </w:rPr>
            </w:pPr>
            <w:r w:rsidRPr="00595613">
              <w:rPr>
                <w:rFonts w:ascii="ACaslon Regular" w:hAnsi="ACaslon Regular"/>
                <w:color w:val="C00000"/>
              </w:rPr>
              <w:t>Mobile n</w:t>
            </w:r>
            <w:r w:rsidR="003B67A8" w:rsidRPr="00595613">
              <w:rPr>
                <w:rFonts w:ascii="ACaslon Regular" w:hAnsi="ACaslon Regular"/>
                <w:color w:val="C00000"/>
              </w:rPr>
              <w:t>umber</w:t>
            </w:r>
            <w:r w:rsidR="00390BD4" w:rsidRPr="00595613">
              <w:rPr>
                <w:rFonts w:ascii="ACaslon Regular" w:hAnsi="ACaslon Regular"/>
                <w:color w:val="C1002B"/>
              </w:rPr>
              <w:t>:</w:t>
            </w:r>
          </w:p>
        </w:tc>
        <w:tc>
          <w:tcPr>
            <w:tcW w:w="3344" w:type="dxa"/>
            <w:vAlign w:val="center"/>
          </w:tcPr>
          <w:p w:rsidR="00D37F19" w:rsidRPr="00595613" w:rsidRDefault="00A71031" w:rsidP="000860EF">
            <w:pPr>
              <w:rPr>
                <w:rFonts w:ascii="ACaslon Regular" w:hAnsi="ACaslon Regular"/>
              </w:rPr>
            </w:pPr>
            <w:r w:rsidRPr="00595613">
              <w:rPr>
                <w:rFonts w:ascii="ACaslon Regular" w:hAnsi="ACaslon Regular"/>
              </w:rPr>
              <w:t>Telephone</w:t>
            </w:r>
            <w:r w:rsidR="00D37F19" w:rsidRPr="00595613">
              <w:rPr>
                <w:rFonts w:ascii="ACaslon Regular" w:hAnsi="ACaslon Regular"/>
              </w:rPr>
              <w:t>:</w:t>
            </w:r>
          </w:p>
        </w:tc>
      </w:tr>
    </w:tbl>
    <w:p w:rsidR="00D37F19" w:rsidRPr="00595613" w:rsidRDefault="00D37F19" w:rsidP="000860EF">
      <w:pPr>
        <w:spacing w:after="0" w:line="240" w:lineRule="auto"/>
        <w:rPr>
          <w:rFonts w:ascii="ACaslon Regular" w:eastAsia="Times New Roman" w:hAnsi="ACaslon Regular" w:cs="Times New Roman"/>
          <w:b/>
          <w:sz w:val="16"/>
          <w:szCs w:val="16"/>
        </w:rPr>
      </w:pPr>
    </w:p>
    <w:tbl>
      <w:tblPr>
        <w:tblStyle w:val="TableGrid"/>
        <w:tblW w:w="0" w:type="auto"/>
        <w:tblLook w:val="04A0" w:firstRow="1" w:lastRow="0" w:firstColumn="1" w:lastColumn="0" w:noHBand="0" w:noVBand="1"/>
      </w:tblPr>
      <w:tblGrid>
        <w:gridCol w:w="1101"/>
        <w:gridCol w:w="9581"/>
      </w:tblGrid>
      <w:tr w:rsidR="00513636" w:rsidRPr="003149D4" w:rsidTr="00595613">
        <w:trPr>
          <w:trHeight w:val="690"/>
        </w:trPr>
        <w:tc>
          <w:tcPr>
            <w:tcW w:w="1101" w:type="dxa"/>
            <w:vAlign w:val="center"/>
          </w:tcPr>
          <w:p w:rsidR="00513636" w:rsidRPr="003149D4" w:rsidRDefault="0027246F" w:rsidP="000860EF">
            <w:pPr>
              <w:rPr>
                <w:rFonts w:ascii="ACaslon Regular" w:hAnsi="ACaslon Regular"/>
                <w:b/>
                <w:color w:val="C00000"/>
                <w:sz w:val="20"/>
                <w:szCs w:val="20"/>
              </w:rPr>
            </w:pPr>
            <w:r w:rsidRPr="003149D4">
              <w:rPr>
                <w:rFonts w:ascii="ACaslon Regular" w:hAnsi="ACaslon Regular"/>
                <w:b/>
                <w:color w:val="C1002B"/>
                <w:sz w:val="20"/>
                <w:szCs w:val="20"/>
              </w:rPr>
              <w:t xml:space="preserve">HOUSE SHARES  </w:t>
            </w:r>
          </w:p>
        </w:tc>
        <w:tc>
          <w:tcPr>
            <w:tcW w:w="9581" w:type="dxa"/>
            <w:vAlign w:val="center"/>
          </w:tcPr>
          <w:p w:rsidR="0027246F" w:rsidRPr="003149D4" w:rsidRDefault="0027246F" w:rsidP="000860EF">
            <w:pPr>
              <w:rPr>
                <w:rFonts w:ascii="ACaslon Regular" w:hAnsi="ACaslon Regular"/>
                <w:sz w:val="20"/>
                <w:szCs w:val="20"/>
              </w:rPr>
            </w:pPr>
            <w:r w:rsidRPr="003149D4">
              <w:rPr>
                <w:rFonts w:ascii="ACaslon Regular" w:hAnsi="ACaslon Regular"/>
                <w:sz w:val="20"/>
                <w:szCs w:val="20"/>
              </w:rPr>
              <w:t>We may offer</w:t>
            </w:r>
            <w:r w:rsidR="006C30FD" w:rsidRPr="003149D4">
              <w:rPr>
                <w:rFonts w:ascii="ACaslon Regular" w:hAnsi="ACaslon Regular"/>
                <w:sz w:val="20"/>
                <w:szCs w:val="20"/>
              </w:rPr>
              <w:t xml:space="preserve"> Friends</w:t>
            </w:r>
            <w:r w:rsidR="00551399" w:rsidRPr="003149D4">
              <w:rPr>
                <w:rFonts w:ascii="ACaslon Regular" w:hAnsi="ACaslon Regular"/>
                <w:sz w:val="20"/>
                <w:szCs w:val="20"/>
              </w:rPr>
              <w:t xml:space="preserve"> who are</w:t>
            </w:r>
            <w:r w:rsidR="006C30FD" w:rsidRPr="003149D4">
              <w:rPr>
                <w:rFonts w:ascii="ACaslon Regular" w:hAnsi="ACaslon Regular"/>
                <w:sz w:val="20"/>
                <w:szCs w:val="20"/>
              </w:rPr>
              <w:t xml:space="preserve"> </w:t>
            </w:r>
            <w:r w:rsidR="00D96564" w:rsidRPr="003149D4">
              <w:rPr>
                <w:rFonts w:ascii="ACaslon Regular" w:hAnsi="ACaslon Regular"/>
                <w:sz w:val="20"/>
                <w:szCs w:val="20"/>
              </w:rPr>
              <w:t xml:space="preserve">not staying in the House </w:t>
            </w:r>
            <w:r w:rsidR="00551399" w:rsidRPr="003149D4">
              <w:rPr>
                <w:rFonts w:ascii="ACaslon Regular" w:hAnsi="ACaslon Regular"/>
                <w:sz w:val="20"/>
                <w:szCs w:val="20"/>
              </w:rPr>
              <w:t>an</w:t>
            </w:r>
            <w:r w:rsidR="006C30FD" w:rsidRPr="003149D4">
              <w:rPr>
                <w:rFonts w:ascii="ACaslon Regular" w:hAnsi="ACaslon Regular"/>
                <w:sz w:val="20"/>
                <w:szCs w:val="20"/>
              </w:rPr>
              <w:t xml:space="preserve"> op</w:t>
            </w:r>
            <w:r w:rsidR="004245A0" w:rsidRPr="003149D4">
              <w:rPr>
                <w:rFonts w:ascii="ACaslon Regular" w:hAnsi="ACaslon Regular"/>
                <w:sz w:val="20"/>
                <w:szCs w:val="20"/>
              </w:rPr>
              <w:t>portunity to visit the building.</w:t>
            </w:r>
          </w:p>
          <w:p w:rsidR="00513636" w:rsidRPr="003149D4" w:rsidRDefault="006C30FD" w:rsidP="000860EF">
            <w:pPr>
              <w:rPr>
                <w:rFonts w:ascii="ACaslon Regular" w:hAnsi="ACaslon Regular"/>
                <w:sz w:val="20"/>
                <w:szCs w:val="20"/>
              </w:rPr>
            </w:pPr>
            <w:r w:rsidRPr="003149D4">
              <w:rPr>
                <w:rFonts w:ascii="ACaslon Regular" w:hAnsi="ACaslon Regular"/>
                <w:sz w:val="20"/>
                <w:szCs w:val="20"/>
              </w:rPr>
              <w:t>House share occup</w:t>
            </w:r>
            <w:r w:rsidR="00D96564" w:rsidRPr="003149D4">
              <w:rPr>
                <w:rFonts w:ascii="ACaslon Regular" w:hAnsi="ACaslon Regular"/>
                <w:sz w:val="20"/>
                <w:szCs w:val="20"/>
              </w:rPr>
              <w:t xml:space="preserve">ants do not have to take part </w:t>
            </w:r>
            <w:r w:rsidRPr="003149D4">
              <w:rPr>
                <w:rFonts w:ascii="ACaslon Regular" w:hAnsi="ACaslon Regular"/>
                <w:sz w:val="20"/>
                <w:szCs w:val="20"/>
              </w:rPr>
              <w:t>and the cost is not included in the house share</w:t>
            </w:r>
            <w:r w:rsidR="00D96564" w:rsidRPr="003149D4">
              <w:rPr>
                <w:rFonts w:ascii="ACaslon Regular" w:hAnsi="ACaslon Regular"/>
                <w:sz w:val="20"/>
                <w:szCs w:val="20"/>
              </w:rPr>
              <w:t>.</w:t>
            </w:r>
            <w:r w:rsidRPr="003149D4">
              <w:rPr>
                <w:rFonts w:ascii="ACaslon Regular" w:hAnsi="ACaslon Regular"/>
                <w:sz w:val="20"/>
                <w:szCs w:val="20"/>
              </w:rPr>
              <w:t xml:space="preserve"> </w:t>
            </w:r>
          </w:p>
        </w:tc>
      </w:tr>
    </w:tbl>
    <w:p w:rsidR="006C30FD" w:rsidRPr="00595613" w:rsidRDefault="006C30FD" w:rsidP="000860EF">
      <w:pPr>
        <w:spacing w:after="0" w:line="240" w:lineRule="auto"/>
        <w:jc w:val="both"/>
        <w:rPr>
          <w:rFonts w:ascii="ACaslon Regular" w:eastAsia="Times New Roman" w:hAnsi="ACaslon Regular" w:cs="Times New Roman"/>
          <w:b/>
          <w:sz w:val="16"/>
          <w:szCs w:val="16"/>
        </w:rPr>
      </w:pPr>
    </w:p>
    <w:tbl>
      <w:tblPr>
        <w:tblpPr w:leftFromText="180" w:rightFromText="180" w:vertAnchor="text" w:horzAnchor="margin" w:tblpX="-28" w:tblpY="9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660"/>
        <w:gridCol w:w="5670"/>
        <w:gridCol w:w="1417"/>
        <w:gridCol w:w="1088"/>
      </w:tblGrid>
      <w:tr w:rsidR="003B04EA" w:rsidRPr="00595613" w:rsidTr="00595613">
        <w:trPr>
          <w:trHeight w:val="418"/>
        </w:trPr>
        <w:tc>
          <w:tcPr>
            <w:tcW w:w="2660" w:type="dxa"/>
            <w:tcBorders>
              <w:top w:val="single" w:sz="4" w:space="0" w:color="BFBFBF"/>
              <w:left w:val="single" w:sz="4" w:space="0" w:color="BFBFBF"/>
              <w:bottom w:val="single" w:sz="4" w:space="0" w:color="BFBFBF"/>
              <w:right w:val="single" w:sz="4" w:space="0" w:color="BFBFBF"/>
            </w:tcBorders>
            <w:vAlign w:val="center"/>
          </w:tcPr>
          <w:p w:rsidR="00D81437" w:rsidRPr="00595613" w:rsidRDefault="00D81437" w:rsidP="00595613">
            <w:pPr>
              <w:spacing w:after="0" w:line="240" w:lineRule="auto"/>
              <w:rPr>
                <w:rFonts w:ascii="ACaslon Regular" w:hAnsi="ACaslon Regular"/>
                <w:b/>
              </w:rPr>
            </w:pPr>
            <w:r w:rsidRPr="00595613">
              <w:rPr>
                <w:rFonts w:ascii="ACaslon Regular" w:hAnsi="ACaslon Regular"/>
                <w:b/>
              </w:rPr>
              <w:t>DATE</w:t>
            </w:r>
          </w:p>
        </w:tc>
        <w:tc>
          <w:tcPr>
            <w:tcW w:w="5670" w:type="dxa"/>
            <w:tcBorders>
              <w:top w:val="single" w:sz="4" w:space="0" w:color="BFBFBF"/>
              <w:left w:val="single" w:sz="4" w:space="0" w:color="BFBFBF"/>
              <w:bottom w:val="single" w:sz="4" w:space="0" w:color="BFBFBF"/>
              <w:right w:val="single" w:sz="4" w:space="0" w:color="BFBFBF"/>
            </w:tcBorders>
            <w:vAlign w:val="center"/>
          </w:tcPr>
          <w:p w:rsidR="00D81437" w:rsidRPr="00595613" w:rsidRDefault="00D81437" w:rsidP="00595613">
            <w:pPr>
              <w:spacing w:after="0" w:line="240" w:lineRule="auto"/>
              <w:rPr>
                <w:rFonts w:ascii="ACaslon Regular" w:hAnsi="ACaslon Regular"/>
                <w:b/>
                <w:color w:val="C00000"/>
              </w:rPr>
            </w:pPr>
            <w:r w:rsidRPr="00595613">
              <w:rPr>
                <w:rFonts w:ascii="ACaslon Regular" w:hAnsi="ACaslon Regular"/>
                <w:b/>
              </w:rPr>
              <w:t>EVENT</w:t>
            </w:r>
          </w:p>
        </w:tc>
        <w:tc>
          <w:tcPr>
            <w:tcW w:w="1417" w:type="dxa"/>
            <w:tcBorders>
              <w:top w:val="single" w:sz="4" w:space="0" w:color="BFBFBF"/>
              <w:left w:val="single" w:sz="4" w:space="0" w:color="BFBFBF"/>
              <w:bottom w:val="single" w:sz="4" w:space="0" w:color="BFBFBF"/>
              <w:right w:val="single" w:sz="4" w:space="0" w:color="BFBFBF"/>
            </w:tcBorders>
            <w:vAlign w:val="center"/>
          </w:tcPr>
          <w:p w:rsidR="00D81437" w:rsidRPr="00595613" w:rsidRDefault="00D81437" w:rsidP="00595613">
            <w:pPr>
              <w:tabs>
                <w:tab w:val="center" w:pos="366"/>
              </w:tabs>
              <w:spacing w:after="0" w:line="240" w:lineRule="auto"/>
              <w:rPr>
                <w:rFonts w:ascii="ACaslon Regular" w:hAnsi="ACaslon Regular"/>
                <w:b/>
                <w:sz w:val="20"/>
                <w:szCs w:val="20"/>
              </w:rPr>
            </w:pPr>
            <w:r w:rsidRPr="00595613">
              <w:rPr>
                <w:rFonts w:ascii="ACaslon Regular" w:hAnsi="ACaslon Regular"/>
                <w:b/>
                <w:sz w:val="20"/>
                <w:szCs w:val="20"/>
              </w:rPr>
              <w:t>COST</w:t>
            </w:r>
          </w:p>
          <w:p w:rsidR="00390BD4" w:rsidRPr="00595613" w:rsidRDefault="00551399" w:rsidP="00595613">
            <w:pPr>
              <w:tabs>
                <w:tab w:val="center" w:pos="366"/>
              </w:tabs>
              <w:spacing w:after="0" w:line="240" w:lineRule="auto"/>
              <w:rPr>
                <w:rFonts w:ascii="ACaslon Regular" w:hAnsi="ACaslon Regular"/>
                <w:sz w:val="16"/>
                <w:szCs w:val="16"/>
              </w:rPr>
            </w:pPr>
            <w:r w:rsidRPr="00595613">
              <w:rPr>
                <w:rFonts w:ascii="ACaslon Regular" w:hAnsi="ACaslon Regular"/>
                <w:b/>
                <w:sz w:val="16"/>
                <w:szCs w:val="16"/>
              </w:rPr>
              <w:t>p</w:t>
            </w:r>
            <w:r w:rsidR="00390BD4" w:rsidRPr="00595613">
              <w:rPr>
                <w:rFonts w:ascii="ACaslon Regular" w:hAnsi="ACaslon Regular"/>
                <w:b/>
                <w:sz w:val="16"/>
                <w:szCs w:val="16"/>
              </w:rPr>
              <w:t>er</w:t>
            </w:r>
            <w:r w:rsidRPr="00595613">
              <w:rPr>
                <w:rFonts w:ascii="ACaslon Regular" w:hAnsi="ACaslon Regular"/>
                <w:b/>
                <w:sz w:val="16"/>
                <w:szCs w:val="16"/>
              </w:rPr>
              <w:t xml:space="preserve"> </w:t>
            </w:r>
            <w:r w:rsidR="006E2F1F" w:rsidRPr="00595613">
              <w:rPr>
                <w:rFonts w:ascii="ACaslon Regular" w:hAnsi="ACaslon Regular"/>
                <w:b/>
                <w:sz w:val="16"/>
                <w:szCs w:val="16"/>
              </w:rPr>
              <w:t>head</w:t>
            </w:r>
          </w:p>
        </w:tc>
        <w:tc>
          <w:tcPr>
            <w:tcW w:w="1088" w:type="dxa"/>
            <w:tcBorders>
              <w:top w:val="single" w:sz="4" w:space="0" w:color="BFBFBF"/>
              <w:left w:val="single" w:sz="4" w:space="0" w:color="BFBFBF"/>
              <w:bottom w:val="single" w:sz="4" w:space="0" w:color="BFBFBF"/>
              <w:right w:val="single" w:sz="4" w:space="0" w:color="BFBFBF"/>
            </w:tcBorders>
            <w:vAlign w:val="center"/>
          </w:tcPr>
          <w:p w:rsidR="00D81437" w:rsidRPr="00595613" w:rsidRDefault="00D81437" w:rsidP="00595613">
            <w:pPr>
              <w:spacing w:after="0" w:line="240" w:lineRule="auto"/>
              <w:rPr>
                <w:rFonts w:ascii="ACaslon Regular" w:hAnsi="ACaslon Regular"/>
                <w:b/>
                <w:sz w:val="20"/>
                <w:szCs w:val="20"/>
              </w:rPr>
            </w:pPr>
            <w:r w:rsidRPr="00595613">
              <w:rPr>
                <w:rFonts w:ascii="ACaslon Regular" w:hAnsi="ACaslon Regular"/>
                <w:b/>
                <w:sz w:val="18"/>
                <w:szCs w:val="18"/>
              </w:rPr>
              <w:t>Number</w:t>
            </w:r>
            <w:r w:rsidRPr="00595613">
              <w:rPr>
                <w:rFonts w:ascii="ACaslon Regular" w:hAnsi="ACaslon Regular"/>
                <w:b/>
                <w:sz w:val="20"/>
                <w:szCs w:val="20"/>
              </w:rPr>
              <w:t xml:space="preserve"> of places</w:t>
            </w:r>
          </w:p>
        </w:tc>
      </w:tr>
      <w:tr w:rsidR="003B04EA" w:rsidRPr="00595613" w:rsidTr="00595613">
        <w:trPr>
          <w:trHeight w:val="357"/>
        </w:trPr>
        <w:tc>
          <w:tcPr>
            <w:tcW w:w="2660"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0002ED" w:rsidP="00595613">
            <w:pPr>
              <w:spacing w:after="0" w:line="240" w:lineRule="auto"/>
              <w:rPr>
                <w:rFonts w:ascii="ACaslon Regular" w:hAnsi="ACaslon Regular"/>
                <w:b/>
              </w:rPr>
            </w:pPr>
            <w:r w:rsidRPr="00595613">
              <w:rPr>
                <w:rFonts w:ascii="ACaslon Regular" w:hAnsi="ACaslon Regular"/>
                <w:b/>
              </w:rPr>
              <w:t>Friday 3 February 2017</w:t>
            </w:r>
          </w:p>
        </w:tc>
        <w:tc>
          <w:tcPr>
            <w:tcW w:w="5670"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0002ED" w:rsidP="00595613">
            <w:pPr>
              <w:spacing w:after="0" w:line="240" w:lineRule="auto"/>
              <w:rPr>
                <w:rFonts w:ascii="ACaslon Regular" w:hAnsi="ACaslon Regular"/>
              </w:rPr>
            </w:pPr>
            <w:r w:rsidRPr="00595613">
              <w:rPr>
                <w:rFonts w:ascii="ACaslon Regular" w:hAnsi="ACaslon Regular"/>
                <w:b/>
                <w:color w:val="C1002B"/>
              </w:rPr>
              <w:t xml:space="preserve">THE FOUNDLING MUSEUM, London  </w:t>
            </w:r>
          </w:p>
        </w:tc>
        <w:tc>
          <w:tcPr>
            <w:tcW w:w="1417"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332BDD" w:rsidP="00595613">
            <w:pPr>
              <w:spacing w:after="0" w:line="240" w:lineRule="auto"/>
              <w:rPr>
                <w:rFonts w:ascii="ACaslon Regular" w:hAnsi="ACaslon Regular"/>
              </w:rPr>
            </w:pPr>
          </w:p>
        </w:tc>
        <w:tc>
          <w:tcPr>
            <w:tcW w:w="1088"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332BDD" w:rsidP="00595613">
            <w:pPr>
              <w:spacing w:after="0" w:line="240" w:lineRule="auto"/>
              <w:rPr>
                <w:rFonts w:ascii="ACaslon Regular" w:hAnsi="ACaslon Regular"/>
                <w:b/>
              </w:rPr>
            </w:pPr>
          </w:p>
        </w:tc>
      </w:tr>
      <w:tr w:rsidR="003B04EA" w:rsidRPr="00595613" w:rsidTr="003149D4">
        <w:trPr>
          <w:trHeight w:val="276"/>
        </w:trPr>
        <w:tc>
          <w:tcPr>
            <w:tcW w:w="2660"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0002ED" w:rsidP="00595613">
            <w:pPr>
              <w:spacing w:after="0" w:line="240" w:lineRule="auto"/>
              <w:rPr>
                <w:rFonts w:ascii="ACaslon Regular" w:hAnsi="ACaslon Regular"/>
                <w:b/>
              </w:rPr>
            </w:pPr>
            <w:r w:rsidRPr="00595613">
              <w:rPr>
                <w:rFonts w:ascii="ACaslon Regular" w:hAnsi="ACaslon Regular"/>
                <w:b/>
              </w:rPr>
              <w:t>11.30am – 1pm</w:t>
            </w:r>
          </w:p>
        </w:tc>
        <w:tc>
          <w:tcPr>
            <w:tcW w:w="5670"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0002ED" w:rsidP="00595613">
            <w:pPr>
              <w:spacing w:after="0" w:line="240" w:lineRule="auto"/>
              <w:rPr>
                <w:rFonts w:ascii="ACaslon Regular" w:hAnsi="ACaslon Regular"/>
              </w:rPr>
            </w:pPr>
            <w:r w:rsidRPr="00595613">
              <w:rPr>
                <w:rFonts w:ascii="ACaslon Regular" w:hAnsi="ACaslon Regular"/>
              </w:rPr>
              <w:t>Friends tour followed by lunch</w:t>
            </w:r>
          </w:p>
        </w:tc>
        <w:tc>
          <w:tcPr>
            <w:tcW w:w="1417"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0002ED" w:rsidP="00595613">
            <w:pPr>
              <w:spacing w:after="0" w:line="240" w:lineRule="auto"/>
              <w:rPr>
                <w:rFonts w:ascii="ACaslon Regular" w:hAnsi="ACaslon Regular"/>
              </w:rPr>
            </w:pPr>
            <w:r w:rsidRPr="00595613">
              <w:rPr>
                <w:rFonts w:ascii="ACaslon Regular" w:hAnsi="ACaslon Regular"/>
              </w:rPr>
              <w:t>£20</w:t>
            </w:r>
          </w:p>
        </w:tc>
        <w:tc>
          <w:tcPr>
            <w:tcW w:w="1088"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332BDD" w:rsidP="00595613">
            <w:pPr>
              <w:spacing w:after="0" w:line="240" w:lineRule="auto"/>
              <w:rPr>
                <w:rFonts w:ascii="ACaslon Regular" w:hAnsi="ACaslon Regular"/>
              </w:rPr>
            </w:pPr>
          </w:p>
        </w:tc>
      </w:tr>
      <w:tr w:rsidR="003B04EA" w:rsidRPr="00595613" w:rsidTr="00595613">
        <w:trPr>
          <w:trHeight w:val="823"/>
        </w:trPr>
        <w:tc>
          <w:tcPr>
            <w:tcW w:w="2660"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0002ED" w:rsidP="00595613">
            <w:pPr>
              <w:spacing w:after="0" w:line="240" w:lineRule="auto"/>
              <w:rPr>
                <w:rFonts w:ascii="ACaslon Regular" w:hAnsi="ACaslon Regular"/>
                <w:b/>
              </w:rPr>
            </w:pPr>
            <w:r w:rsidRPr="00595613">
              <w:rPr>
                <w:rFonts w:ascii="ACaslon Regular" w:hAnsi="ACaslon Regular"/>
                <w:b/>
              </w:rPr>
              <w:t>Friday 10 March 2017</w:t>
            </w:r>
          </w:p>
        </w:tc>
        <w:tc>
          <w:tcPr>
            <w:tcW w:w="5670" w:type="dxa"/>
            <w:tcBorders>
              <w:top w:val="single" w:sz="4" w:space="0" w:color="BFBFBF"/>
              <w:left w:val="single" w:sz="4" w:space="0" w:color="BFBFBF"/>
              <w:bottom w:val="single" w:sz="4" w:space="0" w:color="BFBFBF"/>
              <w:right w:val="single" w:sz="4" w:space="0" w:color="BFBFBF"/>
            </w:tcBorders>
            <w:vAlign w:val="center"/>
          </w:tcPr>
          <w:p w:rsidR="00422C35" w:rsidRPr="00595613" w:rsidRDefault="000002ED" w:rsidP="00595613">
            <w:pPr>
              <w:spacing w:after="0" w:line="240" w:lineRule="auto"/>
              <w:rPr>
                <w:rFonts w:ascii="ACaslon Regular" w:hAnsi="ACaslon Regular"/>
                <w:b/>
                <w:color w:val="C00000"/>
              </w:rPr>
            </w:pPr>
            <w:r w:rsidRPr="00595613">
              <w:rPr>
                <w:rFonts w:ascii="ACaslon Regular" w:hAnsi="ACaslon Regular"/>
                <w:b/>
                <w:color w:val="C00000"/>
              </w:rPr>
              <w:t>BATH</w:t>
            </w:r>
            <w:r w:rsidR="006D036B" w:rsidRPr="00595613">
              <w:rPr>
                <w:rFonts w:ascii="ACaslon Regular" w:hAnsi="ACaslon Regular"/>
                <w:b/>
                <w:color w:val="C00000"/>
              </w:rPr>
              <w:t xml:space="preserve"> </w:t>
            </w:r>
          </w:p>
          <w:p w:rsidR="00332BDD" w:rsidRPr="00595613" w:rsidRDefault="006D036B" w:rsidP="00595613">
            <w:pPr>
              <w:spacing w:after="0" w:line="240" w:lineRule="auto"/>
              <w:rPr>
                <w:rFonts w:ascii="ACaslon Regular" w:hAnsi="ACaslon Regular"/>
              </w:rPr>
            </w:pPr>
            <w:r w:rsidRPr="00595613">
              <w:rPr>
                <w:rFonts w:ascii="ACaslon Regular" w:hAnsi="ACaslon Regular"/>
              </w:rPr>
              <w:t xml:space="preserve">These two walks will illustrate why the whole of Bath is a UNESCO World Heritage site.   </w:t>
            </w:r>
          </w:p>
        </w:tc>
        <w:tc>
          <w:tcPr>
            <w:tcW w:w="1417"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332BDD" w:rsidP="00595613">
            <w:pPr>
              <w:spacing w:after="0" w:line="240" w:lineRule="auto"/>
              <w:rPr>
                <w:rFonts w:ascii="ACaslon Regular" w:hAnsi="ACaslon Regular"/>
              </w:rPr>
            </w:pPr>
          </w:p>
          <w:p w:rsidR="00332BDD" w:rsidRPr="00595613" w:rsidRDefault="00332BDD" w:rsidP="00595613">
            <w:pPr>
              <w:spacing w:after="0" w:line="240" w:lineRule="auto"/>
              <w:rPr>
                <w:rFonts w:ascii="ACaslon Regular" w:hAnsi="ACaslon Regular"/>
                <w:b/>
                <w:color w:val="C00000"/>
              </w:rPr>
            </w:pPr>
          </w:p>
        </w:tc>
        <w:tc>
          <w:tcPr>
            <w:tcW w:w="1088" w:type="dxa"/>
            <w:tcBorders>
              <w:top w:val="single" w:sz="4" w:space="0" w:color="BFBFBF"/>
              <w:left w:val="single" w:sz="4" w:space="0" w:color="BFBFBF"/>
              <w:bottom w:val="single" w:sz="4" w:space="0" w:color="BFBFBF"/>
              <w:right w:val="single" w:sz="4" w:space="0" w:color="BFBFBF"/>
            </w:tcBorders>
            <w:vAlign w:val="center"/>
          </w:tcPr>
          <w:p w:rsidR="00332BDD" w:rsidRPr="00595613" w:rsidRDefault="00332BDD" w:rsidP="00595613">
            <w:pPr>
              <w:spacing w:after="0" w:line="240" w:lineRule="auto"/>
              <w:rPr>
                <w:rFonts w:ascii="ACaslon Regular" w:hAnsi="ACaslon Regular"/>
              </w:rPr>
            </w:pPr>
          </w:p>
        </w:tc>
      </w:tr>
      <w:tr w:rsidR="003B04EA" w:rsidRPr="00595613" w:rsidTr="00595613">
        <w:trPr>
          <w:trHeight w:val="862"/>
        </w:trPr>
        <w:tc>
          <w:tcPr>
            <w:tcW w:w="2660" w:type="dxa"/>
            <w:tcBorders>
              <w:top w:val="single" w:sz="4" w:space="0" w:color="BFBFBF"/>
              <w:left w:val="single" w:sz="4" w:space="0" w:color="BFBFBF"/>
              <w:bottom w:val="single" w:sz="4" w:space="0" w:color="BFBFBF"/>
              <w:right w:val="single" w:sz="4" w:space="0" w:color="BFBFBF"/>
            </w:tcBorders>
            <w:vAlign w:val="center"/>
          </w:tcPr>
          <w:p w:rsidR="0030158B" w:rsidRPr="00595613" w:rsidRDefault="0030158B" w:rsidP="00595613">
            <w:pPr>
              <w:spacing w:after="0" w:line="240" w:lineRule="auto"/>
              <w:rPr>
                <w:rFonts w:ascii="ACaslon Regular" w:hAnsi="ACaslon Regular"/>
                <w:b/>
              </w:rPr>
            </w:pPr>
            <w:r w:rsidRPr="00595613">
              <w:rPr>
                <w:rFonts w:ascii="ACaslon Regular" w:hAnsi="ACaslon Regular"/>
                <w:b/>
              </w:rPr>
              <w:t>10:30am</w:t>
            </w:r>
          </w:p>
        </w:tc>
        <w:tc>
          <w:tcPr>
            <w:tcW w:w="5670" w:type="dxa"/>
            <w:tcBorders>
              <w:top w:val="single" w:sz="4" w:space="0" w:color="BFBFBF"/>
              <w:left w:val="single" w:sz="4" w:space="0" w:color="BFBFBF"/>
              <w:bottom w:val="single" w:sz="4" w:space="0" w:color="BFBFBF"/>
              <w:right w:val="single" w:sz="4" w:space="0" w:color="BFBFBF"/>
            </w:tcBorders>
            <w:vAlign w:val="center"/>
          </w:tcPr>
          <w:p w:rsidR="0030158B" w:rsidRPr="00595613" w:rsidRDefault="0030158B" w:rsidP="00EF0653">
            <w:pPr>
              <w:spacing w:after="0" w:line="240" w:lineRule="auto"/>
              <w:rPr>
                <w:rFonts w:ascii="ACaslon Regular" w:hAnsi="ACaslon Regular"/>
              </w:rPr>
            </w:pPr>
            <w:r w:rsidRPr="00595613">
              <w:rPr>
                <w:rFonts w:ascii="ACaslon Regular" w:hAnsi="ACaslon Regular"/>
              </w:rPr>
              <w:t xml:space="preserve">By 1750, Bath was expanding northwards, into its “New Town” of streets and famous Crescents on Lansdown Hill, and this is where the morning (hilly) walk will take place. </w:t>
            </w:r>
          </w:p>
        </w:tc>
        <w:tc>
          <w:tcPr>
            <w:tcW w:w="1417" w:type="dxa"/>
            <w:vMerge w:val="restart"/>
            <w:tcBorders>
              <w:top w:val="single" w:sz="4" w:space="0" w:color="BFBFBF"/>
              <w:left w:val="single" w:sz="4" w:space="0" w:color="BFBFBF"/>
              <w:right w:val="single" w:sz="4" w:space="0" w:color="BFBFBF"/>
            </w:tcBorders>
            <w:vAlign w:val="center"/>
          </w:tcPr>
          <w:p w:rsidR="0030158B" w:rsidRPr="00595613" w:rsidRDefault="0030158B" w:rsidP="00595613">
            <w:pPr>
              <w:spacing w:after="0" w:line="240" w:lineRule="auto"/>
              <w:rPr>
                <w:rFonts w:ascii="ACaslon Regular" w:hAnsi="ACaslon Regular"/>
              </w:rPr>
            </w:pPr>
            <w:r w:rsidRPr="00595613">
              <w:rPr>
                <w:rFonts w:ascii="ACaslon Regular" w:hAnsi="ACaslon Regular"/>
              </w:rPr>
              <w:t>£12.50 per walk</w:t>
            </w:r>
          </w:p>
          <w:p w:rsidR="0030158B" w:rsidRPr="00595613" w:rsidRDefault="0030158B" w:rsidP="00595613">
            <w:pPr>
              <w:spacing w:after="0" w:line="240" w:lineRule="auto"/>
              <w:rPr>
                <w:rFonts w:ascii="ACaslon Regular" w:hAnsi="ACaslon Regular"/>
                <w:b/>
              </w:rPr>
            </w:pPr>
            <w:r w:rsidRPr="00595613">
              <w:rPr>
                <w:rFonts w:ascii="ACaslon Regular" w:hAnsi="ACaslon Regular"/>
              </w:rPr>
              <w:t>to include refreshments</w:t>
            </w:r>
          </w:p>
        </w:tc>
        <w:tc>
          <w:tcPr>
            <w:tcW w:w="1088" w:type="dxa"/>
            <w:tcBorders>
              <w:top w:val="single" w:sz="4" w:space="0" w:color="BFBFBF"/>
              <w:left w:val="single" w:sz="4" w:space="0" w:color="BFBFBF"/>
              <w:bottom w:val="single" w:sz="4" w:space="0" w:color="BFBFBF"/>
              <w:right w:val="single" w:sz="4" w:space="0" w:color="BFBFBF"/>
            </w:tcBorders>
            <w:vAlign w:val="center"/>
          </w:tcPr>
          <w:p w:rsidR="0030158B" w:rsidRPr="00595613" w:rsidRDefault="0030158B" w:rsidP="00595613">
            <w:pPr>
              <w:spacing w:after="0" w:line="240" w:lineRule="auto"/>
              <w:rPr>
                <w:rFonts w:ascii="ACaslon Regular" w:hAnsi="ACaslon Regular"/>
                <w:b/>
                <w:color w:val="C00000"/>
              </w:rPr>
            </w:pPr>
          </w:p>
        </w:tc>
      </w:tr>
      <w:tr w:rsidR="003B04EA" w:rsidRPr="00595613" w:rsidTr="00595613">
        <w:trPr>
          <w:trHeight w:val="1116"/>
        </w:trPr>
        <w:tc>
          <w:tcPr>
            <w:tcW w:w="2660" w:type="dxa"/>
            <w:tcBorders>
              <w:top w:val="single" w:sz="4" w:space="0" w:color="BFBFBF"/>
              <w:left w:val="single" w:sz="4" w:space="0" w:color="BFBFBF"/>
              <w:bottom w:val="single" w:sz="4" w:space="0" w:color="BFBFBF"/>
              <w:right w:val="single" w:sz="4" w:space="0" w:color="BFBFBF"/>
            </w:tcBorders>
            <w:vAlign w:val="center"/>
          </w:tcPr>
          <w:p w:rsidR="0030158B" w:rsidRPr="00595613" w:rsidRDefault="0030158B" w:rsidP="00595613">
            <w:pPr>
              <w:spacing w:after="0" w:line="240" w:lineRule="auto"/>
              <w:rPr>
                <w:rFonts w:ascii="ACaslon Regular" w:hAnsi="ACaslon Regular"/>
                <w:b/>
              </w:rPr>
            </w:pPr>
            <w:r w:rsidRPr="00595613">
              <w:rPr>
                <w:rFonts w:ascii="ACaslon Regular" w:hAnsi="ACaslon Regular"/>
                <w:b/>
              </w:rPr>
              <w:t>2.30pm</w:t>
            </w:r>
          </w:p>
        </w:tc>
        <w:tc>
          <w:tcPr>
            <w:tcW w:w="5670" w:type="dxa"/>
            <w:tcBorders>
              <w:top w:val="single" w:sz="4" w:space="0" w:color="BFBFBF"/>
              <w:left w:val="single" w:sz="4" w:space="0" w:color="BFBFBF"/>
              <w:bottom w:val="single" w:sz="4" w:space="0" w:color="BFBFBF"/>
              <w:right w:val="single" w:sz="4" w:space="0" w:color="BFBFBF"/>
            </w:tcBorders>
            <w:vAlign w:val="center"/>
          </w:tcPr>
          <w:p w:rsidR="0030158B" w:rsidRPr="00595613" w:rsidRDefault="0030158B" w:rsidP="00595613">
            <w:pPr>
              <w:spacing w:after="0" w:line="240" w:lineRule="auto"/>
              <w:rPr>
                <w:rFonts w:ascii="ACaslon Regular" w:hAnsi="ACaslon Regular"/>
              </w:rPr>
            </w:pPr>
            <w:r w:rsidRPr="00595613">
              <w:rPr>
                <w:rFonts w:ascii="ACaslon Regular" w:hAnsi="ACaslon Regular"/>
              </w:rPr>
              <w:t>In the afternoon we’ll stay on the level, close to the two Landmarks in central Bath, where hidden and not-so-hidden corners of the “Old Town” can show how the city was shaped by remarkable personalities, frustrated ambitions and unintended consequences</w:t>
            </w:r>
            <w:r w:rsidR="00EF0653">
              <w:rPr>
                <w:rFonts w:ascii="ACaslon Regular" w:hAnsi="ACaslon Regular"/>
              </w:rPr>
              <w:t>.</w:t>
            </w:r>
          </w:p>
        </w:tc>
        <w:tc>
          <w:tcPr>
            <w:tcW w:w="1417" w:type="dxa"/>
            <w:vMerge/>
            <w:tcBorders>
              <w:left w:val="single" w:sz="4" w:space="0" w:color="BFBFBF"/>
              <w:bottom w:val="single" w:sz="4" w:space="0" w:color="BFBFBF"/>
              <w:right w:val="single" w:sz="4" w:space="0" w:color="BFBFBF"/>
            </w:tcBorders>
            <w:vAlign w:val="center"/>
          </w:tcPr>
          <w:p w:rsidR="0030158B" w:rsidRPr="00595613" w:rsidRDefault="0030158B" w:rsidP="00595613">
            <w:pPr>
              <w:spacing w:after="0" w:line="240" w:lineRule="auto"/>
              <w:rPr>
                <w:rFonts w:ascii="ACaslon Regular" w:hAnsi="ACaslon Regular"/>
              </w:rPr>
            </w:pPr>
          </w:p>
        </w:tc>
        <w:tc>
          <w:tcPr>
            <w:tcW w:w="1088" w:type="dxa"/>
            <w:tcBorders>
              <w:top w:val="single" w:sz="4" w:space="0" w:color="BFBFBF"/>
              <w:left w:val="single" w:sz="4" w:space="0" w:color="BFBFBF"/>
              <w:right w:val="single" w:sz="4" w:space="0" w:color="BFBFBF"/>
            </w:tcBorders>
            <w:vAlign w:val="center"/>
          </w:tcPr>
          <w:p w:rsidR="0030158B" w:rsidRPr="00595613" w:rsidRDefault="0030158B" w:rsidP="00595613">
            <w:pPr>
              <w:spacing w:after="0" w:line="240" w:lineRule="auto"/>
              <w:rPr>
                <w:rFonts w:ascii="ACaslon Regular" w:hAnsi="ACaslon Regular"/>
                <w:b/>
                <w:color w:val="C00000"/>
              </w:rPr>
            </w:pPr>
          </w:p>
        </w:tc>
      </w:tr>
      <w:tr w:rsidR="003B04EA" w:rsidRPr="00595613" w:rsidTr="00595613">
        <w:trPr>
          <w:trHeight w:val="693"/>
        </w:trPr>
        <w:tc>
          <w:tcPr>
            <w:tcW w:w="2660" w:type="dxa"/>
            <w:tcBorders>
              <w:top w:val="single" w:sz="4" w:space="0" w:color="BFBFBF"/>
              <w:left w:val="single" w:sz="4" w:space="0" w:color="BFBFBF"/>
              <w:bottom w:val="single" w:sz="4" w:space="0" w:color="BFBFBF"/>
              <w:right w:val="single" w:sz="4" w:space="0" w:color="BFBFBF"/>
            </w:tcBorders>
            <w:vAlign w:val="center"/>
          </w:tcPr>
          <w:p w:rsidR="000002ED" w:rsidRDefault="006F4B70" w:rsidP="00595613">
            <w:pPr>
              <w:spacing w:after="0" w:line="240" w:lineRule="auto"/>
              <w:rPr>
                <w:rFonts w:ascii="ACaslon Regular" w:hAnsi="ACaslon Regular"/>
                <w:b/>
              </w:rPr>
            </w:pPr>
            <w:r w:rsidRPr="00595613">
              <w:rPr>
                <w:rFonts w:ascii="ACaslon Regular" w:hAnsi="ACaslon Regular"/>
                <w:b/>
              </w:rPr>
              <w:t>Monday 24 April 2017</w:t>
            </w:r>
          </w:p>
          <w:p w:rsidR="00EF0653" w:rsidRPr="00595613" w:rsidRDefault="00EF0653" w:rsidP="00595613">
            <w:pPr>
              <w:spacing w:after="0" w:line="240" w:lineRule="auto"/>
              <w:rPr>
                <w:rFonts w:ascii="ACaslon Regular" w:hAnsi="ACaslon Regular"/>
                <w:b/>
              </w:rPr>
            </w:pPr>
            <w:r w:rsidRPr="00595613">
              <w:rPr>
                <w:rFonts w:ascii="ACaslon Regular" w:hAnsi="ACaslon Regular"/>
                <w:b/>
              </w:rPr>
              <w:t>11.30am - approx. 4pm</w:t>
            </w:r>
          </w:p>
        </w:tc>
        <w:tc>
          <w:tcPr>
            <w:tcW w:w="5670" w:type="dxa"/>
            <w:tcBorders>
              <w:top w:val="single" w:sz="4" w:space="0" w:color="BFBFBF"/>
              <w:left w:val="single" w:sz="4" w:space="0" w:color="BFBFBF"/>
              <w:bottom w:val="single" w:sz="4" w:space="0" w:color="BFBFBF"/>
              <w:right w:val="single" w:sz="4" w:space="0" w:color="BFBFBF"/>
            </w:tcBorders>
            <w:vAlign w:val="center"/>
          </w:tcPr>
          <w:p w:rsidR="00013F0D" w:rsidRDefault="00013F0D" w:rsidP="00EF0653">
            <w:pPr>
              <w:spacing w:after="0" w:line="240" w:lineRule="auto"/>
              <w:rPr>
                <w:rFonts w:ascii="ACaslon Regular" w:hAnsi="ACaslon Regular"/>
                <w:b/>
                <w:color w:val="C00000"/>
              </w:rPr>
            </w:pPr>
            <w:r w:rsidRPr="00595613">
              <w:rPr>
                <w:rFonts w:ascii="ACaslon Regular" w:hAnsi="ACaslon Regular"/>
                <w:b/>
                <w:color w:val="C00000"/>
              </w:rPr>
              <w:t>EMMA BRIDGEWATER FACTORY,</w:t>
            </w:r>
            <w:r w:rsidR="00EF0653">
              <w:rPr>
                <w:rFonts w:ascii="ACaslon Regular" w:hAnsi="ACaslon Regular"/>
                <w:b/>
                <w:color w:val="C00000"/>
              </w:rPr>
              <w:t xml:space="preserve"> Staffordshire</w:t>
            </w:r>
          </w:p>
          <w:p w:rsidR="00EF0653" w:rsidRPr="00595613" w:rsidRDefault="00EF0653" w:rsidP="00EF0653">
            <w:pPr>
              <w:spacing w:after="0" w:line="240" w:lineRule="auto"/>
              <w:rPr>
                <w:rFonts w:ascii="ACaslon Regular" w:hAnsi="ACaslon Regular"/>
                <w:b/>
                <w:color w:val="C00000"/>
              </w:rPr>
            </w:pPr>
            <w:r w:rsidRPr="00595613">
              <w:rPr>
                <w:rFonts w:ascii="ACaslon Regular" w:hAnsi="ACaslon Regular"/>
              </w:rPr>
              <w:t>Friends tour , lunch and pottery painting</w:t>
            </w:r>
          </w:p>
        </w:tc>
        <w:tc>
          <w:tcPr>
            <w:tcW w:w="1417" w:type="dxa"/>
            <w:tcBorders>
              <w:top w:val="single" w:sz="4" w:space="0" w:color="BFBFBF"/>
              <w:left w:val="single" w:sz="4" w:space="0" w:color="BFBFBF"/>
              <w:bottom w:val="single" w:sz="4" w:space="0" w:color="BFBFBF"/>
              <w:right w:val="single" w:sz="4" w:space="0" w:color="BFBFBF"/>
            </w:tcBorders>
            <w:vAlign w:val="center"/>
          </w:tcPr>
          <w:p w:rsidR="000002ED" w:rsidRPr="00EF0653" w:rsidRDefault="00EF0653" w:rsidP="00595613">
            <w:pPr>
              <w:spacing w:after="0" w:line="240" w:lineRule="auto"/>
              <w:rPr>
                <w:rFonts w:ascii="ACaslon Regular" w:hAnsi="ACaslon Regular"/>
                <w:color w:val="C00000"/>
              </w:rPr>
            </w:pPr>
            <w:r w:rsidRPr="00EF0653">
              <w:rPr>
                <w:rFonts w:ascii="ACaslon Regular" w:hAnsi="ACaslon Regular"/>
              </w:rPr>
              <w:t>£35</w:t>
            </w:r>
          </w:p>
        </w:tc>
        <w:tc>
          <w:tcPr>
            <w:tcW w:w="1088" w:type="dxa"/>
            <w:tcBorders>
              <w:left w:val="single" w:sz="4" w:space="0" w:color="BFBFBF"/>
              <w:bottom w:val="single" w:sz="4" w:space="0" w:color="BFBFBF"/>
              <w:right w:val="single" w:sz="4" w:space="0" w:color="BFBFBF"/>
            </w:tcBorders>
            <w:vAlign w:val="center"/>
          </w:tcPr>
          <w:p w:rsidR="000002ED" w:rsidRPr="00595613" w:rsidRDefault="000002ED" w:rsidP="00595613">
            <w:pPr>
              <w:spacing w:after="0" w:line="240" w:lineRule="auto"/>
              <w:rPr>
                <w:rFonts w:ascii="ACaslon Regular" w:hAnsi="ACaslon Regular"/>
                <w:b/>
                <w:color w:val="C00000"/>
              </w:rPr>
            </w:pPr>
          </w:p>
        </w:tc>
      </w:tr>
      <w:tr w:rsidR="00EF0653" w:rsidRPr="00595613" w:rsidTr="00595613">
        <w:trPr>
          <w:trHeight w:val="678"/>
        </w:trPr>
        <w:tc>
          <w:tcPr>
            <w:tcW w:w="2660" w:type="dxa"/>
            <w:tcBorders>
              <w:top w:val="single" w:sz="4" w:space="0" w:color="BFBFBF"/>
              <w:left w:val="single" w:sz="4" w:space="0" w:color="BFBFBF"/>
              <w:bottom w:val="single" w:sz="4" w:space="0" w:color="BFBFBF"/>
              <w:right w:val="single" w:sz="4" w:space="0" w:color="BFBFBF"/>
            </w:tcBorders>
            <w:vAlign w:val="center"/>
          </w:tcPr>
          <w:p w:rsidR="00EF0653" w:rsidRPr="00595613" w:rsidRDefault="00EF0653" w:rsidP="00EF0653">
            <w:pPr>
              <w:spacing w:after="0" w:line="240" w:lineRule="auto"/>
              <w:rPr>
                <w:rFonts w:ascii="ACaslon Regular" w:hAnsi="ACaslon Regular"/>
                <w:b/>
                <w:color w:val="C00000"/>
              </w:rPr>
            </w:pPr>
            <w:r w:rsidRPr="00595613">
              <w:rPr>
                <w:rFonts w:ascii="ACaslon Regular" w:hAnsi="ACaslon Regular"/>
                <w:b/>
                <w:color w:val="C00000"/>
              </w:rPr>
              <w:t>HOUSE SHARE</w:t>
            </w:r>
          </w:p>
          <w:p w:rsidR="00EF0653" w:rsidRPr="00595613" w:rsidRDefault="00EF0653" w:rsidP="00595613">
            <w:pPr>
              <w:spacing w:after="0" w:line="240" w:lineRule="auto"/>
              <w:rPr>
                <w:rFonts w:ascii="ACaslon Regular" w:hAnsi="ACaslon Regular"/>
                <w:b/>
                <w:color w:val="C00000"/>
              </w:rPr>
            </w:pPr>
          </w:p>
        </w:tc>
        <w:tc>
          <w:tcPr>
            <w:tcW w:w="5670" w:type="dxa"/>
            <w:tcBorders>
              <w:top w:val="single" w:sz="4" w:space="0" w:color="BFBFBF"/>
              <w:left w:val="single" w:sz="4" w:space="0" w:color="BFBFBF"/>
              <w:bottom w:val="single" w:sz="4" w:space="0" w:color="BFBFBF"/>
              <w:right w:val="single" w:sz="4" w:space="0" w:color="BFBFBF"/>
            </w:tcBorders>
            <w:vAlign w:val="center"/>
          </w:tcPr>
          <w:p w:rsidR="00EF0653" w:rsidRPr="00595613" w:rsidRDefault="00EF0653" w:rsidP="00EF0653">
            <w:pPr>
              <w:spacing w:after="0" w:line="240" w:lineRule="auto"/>
              <w:rPr>
                <w:rFonts w:ascii="ACaslon Regular" w:hAnsi="ACaslon Regular"/>
                <w:b/>
                <w:color w:val="C00000"/>
              </w:rPr>
            </w:pPr>
            <w:r w:rsidRPr="00595613">
              <w:rPr>
                <w:rFonts w:ascii="ACaslon Regular" w:hAnsi="ACaslon Regular"/>
                <w:b/>
                <w:color w:val="C00000"/>
              </w:rPr>
              <w:t>BELMONT, Lyme Regis, Dorset</w:t>
            </w:r>
          </w:p>
          <w:p w:rsidR="00EF0653" w:rsidRPr="00595613" w:rsidRDefault="00EF0653" w:rsidP="00595613">
            <w:pPr>
              <w:spacing w:after="0" w:line="240" w:lineRule="auto"/>
              <w:rPr>
                <w:rFonts w:ascii="ACaslon Regular" w:hAnsi="ACaslon Regular"/>
                <w:b/>
                <w:color w:val="C00000"/>
              </w:rPr>
            </w:pPr>
            <w:r w:rsidRPr="00595613">
              <w:rPr>
                <w:rFonts w:ascii="ACaslon Regular" w:hAnsi="ACaslon Regular"/>
              </w:rPr>
              <w:t>A pretty C18 villa by the sea, once home to Eleanor Coade</w:t>
            </w:r>
          </w:p>
        </w:tc>
        <w:tc>
          <w:tcPr>
            <w:tcW w:w="1417" w:type="dxa"/>
            <w:tcBorders>
              <w:top w:val="single" w:sz="4" w:space="0" w:color="BFBFBF"/>
              <w:left w:val="single" w:sz="4" w:space="0" w:color="BFBFBF"/>
              <w:bottom w:val="single" w:sz="4" w:space="0" w:color="BFBFBF"/>
              <w:right w:val="single" w:sz="4" w:space="0" w:color="BFBFBF"/>
            </w:tcBorders>
            <w:vAlign w:val="center"/>
          </w:tcPr>
          <w:p w:rsidR="00EF0653" w:rsidRPr="00595613" w:rsidRDefault="00EF0653" w:rsidP="00595613">
            <w:pPr>
              <w:spacing w:after="0" w:line="240" w:lineRule="auto"/>
              <w:rPr>
                <w:rFonts w:ascii="ACaslon Regular" w:hAnsi="ACaslon Regular"/>
              </w:rPr>
            </w:pPr>
          </w:p>
        </w:tc>
        <w:tc>
          <w:tcPr>
            <w:tcW w:w="1088" w:type="dxa"/>
            <w:tcBorders>
              <w:top w:val="single" w:sz="4" w:space="0" w:color="BFBFBF"/>
              <w:left w:val="single" w:sz="4" w:space="0" w:color="BFBFBF"/>
              <w:bottom w:val="single" w:sz="4" w:space="0" w:color="BFBFBF"/>
              <w:right w:val="single" w:sz="4" w:space="0" w:color="BFBFBF"/>
            </w:tcBorders>
            <w:vAlign w:val="center"/>
          </w:tcPr>
          <w:p w:rsidR="00EF0653" w:rsidRPr="00595613" w:rsidRDefault="00EF0653" w:rsidP="00595613">
            <w:pPr>
              <w:spacing w:after="0" w:line="240" w:lineRule="auto"/>
              <w:rPr>
                <w:rFonts w:ascii="ACaslon Regular" w:hAnsi="ACaslon Regular"/>
              </w:rPr>
            </w:pPr>
          </w:p>
        </w:tc>
      </w:tr>
      <w:tr w:rsidR="003B04EA" w:rsidRPr="00C86994" w:rsidTr="00C86994">
        <w:trPr>
          <w:trHeight w:val="369"/>
        </w:trPr>
        <w:tc>
          <w:tcPr>
            <w:tcW w:w="2660" w:type="dxa"/>
            <w:tcBorders>
              <w:top w:val="single" w:sz="4" w:space="0" w:color="BFBFBF"/>
              <w:left w:val="single" w:sz="4" w:space="0" w:color="BFBFBF"/>
              <w:bottom w:val="single" w:sz="4" w:space="0" w:color="BFBFBF"/>
              <w:right w:val="single" w:sz="4" w:space="0" w:color="BFBFBF"/>
            </w:tcBorders>
            <w:vAlign w:val="center"/>
          </w:tcPr>
          <w:p w:rsidR="00801E90" w:rsidRPr="00C86994" w:rsidRDefault="00013F0D" w:rsidP="00C86994">
            <w:pPr>
              <w:spacing w:after="0" w:line="240" w:lineRule="auto"/>
              <w:rPr>
                <w:rFonts w:ascii="ACaslon Regular" w:hAnsi="ACaslon Regular"/>
                <w:b/>
              </w:rPr>
            </w:pPr>
            <w:r w:rsidRPr="00C86994">
              <w:rPr>
                <w:rFonts w:ascii="ACaslon Regular" w:hAnsi="ACaslon Regular"/>
                <w:b/>
              </w:rPr>
              <w:t>5</w:t>
            </w:r>
            <w:r w:rsidR="00EF0653" w:rsidRPr="00C86994">
              <w:rPr>
                <w:rFonts w:ascii="ACaslon Regular" w:hAnsi="ACaslon Regular"/>
                <w:b/>
              </w:rPr>
              <w:t xml:space="preserve"> – 9 June 2017</w:t>
            </w:r>
          </w:p>
        </w:tc>
        <w:tc>
          <w:tcPr>
            <w:tcW w:w="5670" w:type="dxa"/>
            <w:tcBorders>
              <w:top w:val="single" w:sz="4" w:space="0" w:color="BFBFBF"/>
              <w:left w:val="single" w:sz="4" w:space="0" w:color="BFBFBF"/>
              <w:bottom w:val="single" w:sz="4" w:space="0" w:color="BFBFBF"/>
              <w:right w:val="single" w:sz="4" w:space="0" w:color="BFBFBF"/>
            </w:tcBorders>
            <w:vAlign w:val="center"/>
          </w:tcPr>
          <w:p w:rsidR="00013F0D" w:rsidRPr="00C86994" w:rsidRDefault="00D67053" w:rsidP="00C86994">
            <w:pPr>
              <w:spacing w:after="0" w:line="240" w:lineRule="auto"/>
              <w:rPr>
                <w:rFonts w:ascii="ACaslon Regular" w:hAnsi="ACaslon Regular"/>
              </w:rPr>
            </w:pPr>
            <w:r>
              <w:rPr>
                <w:rFonts w:ascii="ACaslon Regular" w:hAnsi="ACaslon Regular"/>
              </w:rPr>
              <w:t>4</w:t>
            </w:r>
            <w:r w:rsidR="00EF0653" w:rsidRPr="00C86994">
              <w:rPr>
                <w:rFonts w:ascii="ACaslon Regular" w:hAnsi="ACaslon Regular"/>
              </w:rPr>
              <w:t xml:space="preserve"> nights </w:t>
            </w:r>
          </w:p>
        </w:tc>
        <w:tc>
          <w:tcPr>
            <w:tcW w:w="1417" w:type="dxa"/>
            <w:tcBorders>
              <w:top w:val="single" w:sz="4" w:space="0" w:color="BFBFBF"/>
              <w:left w:val="single" w:sz="4" w:space="0" w:color="BFBFBF"/>
              <w:bottom w:val="single" w:sz="4" w:space="0" w:color="BFBFBF"/>
              <w:right w:val="single" w:sz="4" w:space="0" w:color="BFBFBF"/>
            </w:tcBorders>
            <w:vAlign w:val="center"/>
          </w:tcPr>
          <w:p w:rsidR="00801E90" w:rsidRPr="00C86994" w:rsidRDefault="00243BDC" w:rsidP="00C86994">
            <w:pPr>
              <w:spacing w:after="0" w:line="240" w:lineRule="auto"/>
              <w:rPr>
                <w:rFonts w:ascii="ACaslon Regular" w:hAnsi="ACaslon Regular"/>
              </w:rPr>
            </w:pPr>
            <w:r w:rsidRPr="00C86994">
              <w:rPr>
                <w:rFonts w:ascii="ACaslon Regular" w:hAnsi="ACaslon Regular"/>
              </w:rPr>
              <w:t>£175</w:t>
            </w:r>
          </w:p>
        </w:tc>
        <w:tc>
          <w:tcPr>
            <w:tcW w:w="1088" w:type="dxa"/>
            <w:tcBorders>
              <w:top w:val="single" w:sz="4" w:space="0" w:color="BFBFBF"/>
              <w:left w:val="single" w:sz="4" w:space="0" w:color="BFBFBF"/>
              <w:bottom w:val="single" w:sz="4" w:space="0" w:color="BFBFBF"/>
              <w:right w:val="single" w:sz="4" w:space="0" w:color="BFBFBF"/>
            </w:tcBorders>
            <w:vAlign w:val="center"/>
          </w:tcPr>
          <w:p w:rsidR="00801E90" w:rsidRPr="00C86994" w:rsidRDefault="00801E90" w:rsidP="00C86994">
            <w:pPr>
              <w:spacing w:after="0" w:line="240" w:lineRule="auto"/>
              <w:rPr>
                <w:rFonts w:ascii="ACaslon Regular" w:hAnsi="ACaslon Regular"/>
              </w:rPr>
            </w:pPr>
          </w:p>
        </w:tc>
      </w:tr>
      <w:tr w:rsidR="003B04EA" w:rsidRPr="00595613" w:rsidTr="00C86994">
        <w:trPr>
          <w:trHeight w:val="320"/>
        </w:trPr>
        <w:tc>
          <w:tcPr>
            <w:tcW w:w="2660" w:type="dxa"/>
            <w:tcBorders>
              <w:top w:val="single" w:sz="4" w:space="0" w:color="BFBFBF"/>
              <w:left w:val="single" w:sz="4" w:space="0" w:color="BFBFBF"/>
              <w:bottom w:val="single" w:sz="4" w:space="0" w:color="BFBFBF"/>
              <w:right w:val="single" w:sz="4" w:space="0" w:color="BFBFBF"/>
            </w:tcBorders>
            <w:vAlign w:val="center"/>
          </w:tcPr>
          <w:p w:rsidR="008A08AC" w:rsidRPr="00596983" w:rsidRDefault="00013F0D" w:rsidP="00C86994">
            <w:pPr>
              <w:spacing w:after="0" w:line="240" w:lineRule="auto"/>
              <w:rPr>
                <w:rFonts w:ascii="ACaslon Regular" w:hAnsi="ACaslon Regular"/>
                <w:b/>
              </w:rPr>
            </w:pPr>
            <w:r w:rsidRPr="00595613">
              <w:rPr>
                <w:rFonts w:ascii="ACaslon Regular" w:hAnsi="ACaslon Regular"/>
                <w:b/>
              </w:rPr>
              <w:t>9</w:t>
            </w:r>
            <w:r w:rsidR="00EF0653">
              <w:rPr>
                <w:rFonts w:ascii="ACaslon Regular" w:hAnsi="ACaslon Regular"/>
                <w:b/>
              </w:rPr>
              <w:t xml:space="preserve"> – 12 June 2017 </w:t>
            </w:r>
          </w:p>
        </w:tc>
        <w:tc>
          <w:tcPr>
            <w:tcW w:w="5670" w:type="dxa"/>
            <w:tcBorders>
              <w:top w:val="single" w:sz="4" w:space="0" w:color="BFBFBF"/>
              <w:left w:val="single" w:sz="4" w:space="0" w:color="BFBFBF"/>
              <w:bottom w:val="single" w:sz="4" w:space="0" w:color="BFBFBF"/>
              <w:right w:val="single" w:sz="4" w:space="0" w:color="BFBFBF"/>
            </w:tcBorders>
            <w:vAlign w:val="center"/>
          </w:tcPr>
          <w:p w:rsidR="00735562" w:rsidRPr="00596983" w:rsidRDefault="00D67053" w:rsidP="00C86994">
            <w:pPr>
              <w:spacing w:after="0" w:line="240" w:lineRule="auto"/>
              <w:rPr>
                <w:rFonts w:ascii="ACaslon Regular" w:hAnsi="ACaslon Regular"/>
              </w:rPr>
            </w:pPr>
            <w:r>
              <w:rPr>
                <w:rFonts w:ascii="ACaslon Regular" w:hAnsi="ACaslon Regular"/>
              </w:rPr>
              <w:t>3</w:t>
            </w:r>
            <w:r w:rsidR="00EF0653" w:rsidRPr="00EF0653">
              <w:rPr>
                <w:rFonts w:ascii="ACaslon Regular" w:hAnsi="ACaslon Regular"/>
              </w:rPr>
              <w:t xml:space="preserve"> nights</w:t>
            </w:r>
          </w:p>
        </w:tc>
        <w:tc>
          <w:tcPr>
            <w:tcW w:w="1417" w:type="dxa"/>
            <w:tcBorders>
              <w:top w:val="single" w:sz="4" w:space="0" w:color="BFBFBF"/>
              <w:left w:val="single" w:sz="4" w:space="0" w:color="BFBFBF"/>
              <w:bottom w:val="single" w:sz="4" w:space="0" w:color="BFBFBF"/>
              <w:right w:val="single" w:sz="4" w:space="0" w:color="BFBFBF"/>
            </w:tcBorders>
            <w:vAlign w:val="center"/>
          </w:tcPr>
          <w:p w:rsidR="00801E90" w:rsidRPr="00595613" w:rsidRDefault="00243BDC" w:rsidP="00C86994">
            <w:pPr>
              <w:spacing w:after="0" w:line="240" w:lineRule="auto"/>
              <w:rPr>
                <w:rFonts w:ascii="ACaslon Regular" w:hAnsi="ACaslon Regular"/>
                <w:color w:val="C00000"/>
              </w:rPr>
            </w:pPr>
            <w:r w:rsidRPr="00595613">
              <w:rPr>
                <w:rFonts w:ascii="ACaslon Regular" w:hAnsi="ACaslon Regular"/>
              </w:rPr>
              <w:t>£210</w:t>
            </w:r>
          </w:p>
        </w:tc>
        <w:tc>
          <w:tcPr>
            <w:tcW w:w="1088" w:type="dxa"/>
            <w:tcBorders>
              <w:top w:val="single" w:sz="4" w:space="0" w:color="BFBFBF"/>
              <w:left w:val="single" w:sz="4" w:space="0" w:color="BFBFBF"/>
              <w:bottom w:val="single" w:sz="4" w:space="0" w:color="BFBFBF"/>
              <w:right w:val="single" w:sz="4" w:space="0" w:color="BFBFBF"/>
            </w:tcBorders>
            <w:vAlign w:val="center"/>
          </w:tcPr>
          <w:p w:rsidR="00801E90" w:rsidRPr="00595613" w:rsidRDefault="00801E90" w:rsidP="00C86994">
            <w:pPr>
              <w:spacing w:after="0" w:line="240" w:lineRule="auto"/>
              <w:rPr>
                <w:rFonts w:ascii="ACaslon Regular" w:hAnsi="ACaslon Regular"/>
              </w:rPr>
            </w:pPr>
          </w:p>
        </w:tc>
      </w:tr>
      <w:tr w:rsidR="003B04EA" w:rsidRPr="00595613" w:rsidTr="00C86994">
        <w:trPr>
          <w:trHeight w:val="362"/>
        </w:trPr>
        <w:tc>
          <w:tcPr>
            <w:tcW w:w="2660" w:type="dxa"/>
            <w:tcBorders>
              <w:top w:val="single" w:sz="4" w:space="0" w:color="BFBFBF"/>
              <w:left w:val="single" w:sz="4" w:space="0" w:color="BFBFBF"/>
              <w:bottom w:val="single" w:sz="4" w:space="0" w:color="BFBFBF"/>
              <w:right w:val="single" w:sz="4" w:space="0" w:color="BFBFBF"/>
            </w:tcBorders>
            <w:vAlign w:val="center"/>
          </w:tcPr>
          <w:p w:rsidR="00801E90" w:rsidRPr="00595613" w:rsidRDefault="00EF0653" w:rsidP="00C86994">
            <w:pPr>
              <w:spacing w:after="0" w:line="240" w:lineRule="auto"/>
              <w:rPr>
                <w:rFonts w:ascii="ACaslon Regular" w:hAnsi="ACaslon Regular"/>
                <w:b/>
                <w:color w:val="C00000"/>
              </w:rPr>
            </w:pPr>
            <w:r>
              <w:rPr>
                <w:rFonts w:ascii="ACaslon Regular" w:hAnsi="ACaslon Regular"/>
                <w:b/>
              </w:rPr>
              <w:t>12 – 15 June 2017</w:t>
            </w:r>
          </w:p>
        </w:tc>
        <w:tc>
          <w:tcPr>
            <w:tcW w:w="5670" w:type="dxa"/>
            <w:tcBorders>
              <w:top w:val="single" w:sz="4" w:space="0" w:color="BFBFBF"/>
              <w:left w:val="single" w:sz="4" w:space="0" w:color="BFBFBF"/>
              <w:bottom w:val="single" w:sz="4" w:space="0" w:color="BFBFBF"/>
              <w:right w:val="single" w:sz="4" w:space="0" w:color="BFBFBF"/>
            </w:tcBorders>
            <w:vAlign w:val="center"/>
          </w:tcPr>
          <w:p w:rsidR="00735562" w:rsidRPr="00EF0653" w:rsidRDefault="00D67053" w:rsidP="00595613">
            <w:pPr>
              <w:spacing w:after="0" w:line="240" w:lineRule="auto"/>
              <w:rPr>
                <w:rFonts w:ascii="ACaslon Regular" w:hAnsi="ACaslon Regular"/>
              </w:rPr>
            </w:pPr>
            <w:r>
              <w:rPr>
                <w:rFonts w:ascii="ACaslon Regular" w:hAnsi="ACaslon Regular"/>
              </w:rPr>
              <w:t>4</w:t>
            </w:r>
            <w:r w:rsidR="00EF0653" w:rsidRPr="00EF0653">
              <w:rPr>
                <w:rFonts w:ascii="ACaslon Regular" w:hAnsi="ACaslon Regular"/>
              </w:rPr>
              <w:t xml:space="preserve"> nights</w:t>
            </w:r>
          </w:p>
        </w:tc>
        <w:tc>
          <w:tcPr>
            <w:tcW w:w="1417" w:type="dxa"/>
            <w:tcBorders>
              <w:top w:val="single" w:sz="4" w:space="0" w:color="BFBFBF"/>
              <w:left w:val="single" w:sz="4" w:space="0" w:color="BFBFBF"/>
              <w:bottom w:val="single" w:sz="4" w:space="0" w:color="BFBFBF"/>
              <w:right w:val="single" w:sz="4" w:space="0" w:color="BFBFBF"/>
            </w:tcBorders>
            <w:vAlign w:val="center"/>
          </w:tcPr>
          <w:p w:rsidR="00801E90" w:rsidRPr="00595613" w:rsidRDefault="00243BDC" w:rsidP="00595613">
            <w:pPr>
              <w:spacing w:after="0" w:line="240" w:lineRule="auto"/>
              <w:rPr>
                <w:rFonts w:ascii="ACaslon Regular" w:hAnsi="ACaslon Regular"/>
              </w:rPr>
            </w:pPr>
            <w:r w:rsidRPr="00595613">
              <w:rPr>
                <w:rFonts w:ascii="ACaslon Regular" w:hAnsi="ACaslon Regular"/>
              </w:rPr>
              <w:t>£175</w:t>
            </w:r>
          </w:p>
        </w:tc>
        <w:tc>
          <w:tcPr>
            <w:tcW w:w="1088" w:type="dxa"/>
            <w:tcBorders>
              <w:top w:val="single" w:sz="4" w:space="0" w:color="BFBFBF"/>
              <w:left w:val="single" w:sz="4" w:space="0" w:color="BFBFBF"/>
              <w:bottom w:val="single" w:sz="4" w:space="0" w:color="BFBFBF"/>
              <w:right w:val="single" w:sz="4" w:space="0" w:color="BFBFBF"/>
            </w:tcBorders>
            <w:vAlign w:val="center"/>
          </w:tcPr>
          <w:p w:rsidR="00801E90" w:rsidRPr="00595613" w:rsidRDefault="00801E90" w:rsidP="00595613">
            <w:pPr>
              <w:spacing w:after="0" w:line="240" w:lineRule="auto"/>
              <w:rPr>
                <w:rFonts w:ascii="ACaslon Regular" w:hAnsi="ACaslon Regular"/>
                <w:b/>
                <w:color w:val="C00000"/>
              </w:rPr>
            </w:pPr>
          </w:p>
        </w:tc>
      </w:tr>
      <w:tr w:rsidR="008A08AC" w:rsidRPr="00595613" w:rsidTr="00595613">
        <w:trPr>
          <w:trHeight w:val="564"/>
        </w:trPr>
        <w:tc>
          <w:tcPr>
            <w:tcW w:w="2660" w:type="dxa"/>
            <w:tcBorders>
              <w:top w:val="single" w:sz="4" w:space="0" w:color="BFBFBF"/>
              <w:left w:val="single" w:sz="4" w:space="0" w:color="BFBFBF"/>
              <w:bottom w:val="single" w:sz="4" w:space="0" w:color="BFBFBF"/>
              <w:right w:val="single" w:sz="4" w:space="0" w:color="BFBFBF"/>
            </w:tcBorders>
            <w:vAlign w:val="center"/>
          </w:tcPr>
          <w:p w:rsidR="008A08AC" w:rsidRPr="00595613" w:rsidRDefault="008A08AC" w:rsidP="008A08AC">
            <w:pPr>
              <w:spacing w:after="0" w:line="240" w:lineRule="auto"/>
              <w:rPr>
                <w:rFonts w:ascii="ACaslon Regular" w:hAnsi="ACaslon Regular"/>
                <w:b/>
                <w:color w:val="C00000"/>
              </w:rPr>
            </w:pPr>
            <w:r w:rsidRPr="00595613">
              <w:rPr>
                <w:rFonts w:ascii="ACaslon Regular" w:hAnsi="ACaslon Regular"/>
                <w:b/>
                <w:color w:val="C00000"/>
              </w:rPr>
              <w:t>HOUSE SHARE</w:t>
            </w:r>
          </w:p>
          <w:p w:rsidR="008A08AC" w:rsidRPr="00595613" w:rsidRDefault="008A08AC" w:rsidP="00595613">
            <w:pPr>
              <w:spacing w:after="0" w:line="240" w:lineRule="auto"/>
              <w:rPr>
                <w:rFonts w:ascii="ACaslon Regular" w:hAnsi="ACaslon Regular"/>
                <w:b/>
                <w:color w:val="C00000"/>
              </w:rPr>
            </w:pPr>
            <w:r w:rsidRPr="008A08AC">
              <w:rPr>
                <w:rFonts w:ascii="ACaslon Regular" w:hAnsi="ACaslon Regular"/>
                <w:b/>
              </w:rPr>
              <w:t>18 – 22 September 2017</w:t>
            </w:r>
          </w:p>
        </w:tc>
        <w:tc>
          <w:tcPr>
            <w:tcW w:w="5670" w:type="dxa"/>
            <w:tcBorders>
              <w:top w:val="single" w:sz="4" w:space="0" w:color="BFBFBF"/>
              <w:left w:val="single" w:sz="4" w:space="0" w:color="BFBFBF"/>
              <w:bottom w:val="single" w:sz="4" w:space="0" w:color="BFBFBF"/>
              <w:right w:val="single" w:sz="4" w:space="0" w:color="BFBFBF"/>
            </w:tcBorders>
            <w:vAlign w:val="center"/>
          </w:tcPr>
          <w:p w:rsidR="008A08AC" w:rsidRDefault="008A08AC" w:rsidP="00595613">
            <w:pPr>
              <w:spacing w:after="0" w:line="240" w:lineRule="auto"/>
              <w:rPr>
                <w:rFonts w:ascii="ACaslon Regular" w:hAnsi="ACaslon Regular"/>
                <w:b/>
                <w:color w:val="C00000"/>
              </w:rPr>
            </w:pPr>
            <w:r>
              <w:rPr>
                <w:rFonts w:ascii="ACaslon Regular" w:hAnsi="ACaslon Regular"/>
                <w:b/>
                <w:color w:val="C00000"/>
              </w:rPr>
              <w:t>CROWNHILL FORT, Plymouth , Devon</w:t>
            </w:r>
          </w:p>
          <w:p w:rsidR="008A08AC" w:rsidRPr="008A08AC" w:rsidRDefault="008A08AC" w:rsidP="008A08AC">
            <w:pPr>
              <w:spacing w:after="0" w:line="240" w:lineRule="auto"/>
              <w:rPr>
                <w:rFonts w:ascii="ACaslon Regular" w:hAnsi="ACaslon Regular"/>
                <w:color w:val="C00000"/>
              </w:rPr>
            </w:pPr>
            <w:r>
              <w:rPr>
                <w:rFonts w:ascii="ACaslon Regular" w:hAnsi="ACaslon Regular"/>
              </w:rPr>
              <w:t>Active w</w:t>
            </w:r>
            <w:r w:rsidRPr="008A08AC">
              <w:rPr>
                <w:rFonts w:ascii="ACaslon Regular" w:hAnsi="ACaslon Regular"/>
              </w:rPr>
              <w:t>orking party for outdoor tasks</w:t>
            </w:r>
          </w:p>
        </w:tc>
        <w:tc>
          <w:tcPr>
            <w:tcW w:w="1417" w:type="dxa"/>
            <w:tcBorders>
              <w:top w:val="single" w:sz="4" w:space="0" w:color="BFBFBF"/>
              <w:left w:val="single" w:sz="4" w:space="0" w:color="BFBFBF"/>
              <w:right w:val="single" w:sz="4" w:space="0" w:color="BFBFBF"/>
            </w:tcBorders>
            <w:vAlign w:val="center"/>
          </w:tcPr>
          <w:p w:rsidR="008A08AC" w:rsidRPr="00595613" w:rsidRDefault="009E56CC" w:rsidP="00595613">
            <w:pPr>
              <w:spacing w:after="0" w:line="240" w:lineRule="auto"/>
              <w:rPr>
                <w:rFonts w:ascii="ACaslon Regular" w:hAnsi="ACaslon Regular"/>
              </w:rPr>
            </w:pPr>
            <w:r>
              <w:rPr>
                <w:rFonts w:ascii="ACaslon Regular" w:hAnsi="ACaslon Regular"/>
              </w:rPr>
              <w:t>£110</w:t>
            </w:r>
          </w:p>
        </w:tc>
        <w:tc>
          <w:tcPr>
            <w:tcW w:w="1088" w:type="dxa"/>
            <w:tcBorders>
              <w:top w:val="single" w:sz="4" w:space="0" w:color="BFBFBF"/>
              <w:left w:val="single" w:sz="4" w:space="0" w:color="BFBFBF"/>
              <w:bottom w:val="single" w:sz="4" w:space="0" w:color="BFBFBF"/>
              <w:right w:val="single" w:sz="4" w:space="0" w:color="BFBFBF"/>
            </w:tcBorders>
            <w:vAlign w:val="center"/>
          </w:tcPr>
          <w:p w:rsidR="008A08AC" w:rsidRPr="00595613" w:rsidRDefault="008A08AC" w:rsidP="00595613">
            <w:pPr>
              <w:spacing w:after="0" w:line="240" w:lineRule="auto"/>
              <w:rPr>
                <w:rFonts w:ascii="ACaslon Regular" w:hAnsi="ACaslon Regular"/>
                <w:b/>
                <w:color w:val="C00000"/>
              </w:rPr>
            </w:pPr>
          </w:p>
        </w:tc>
      </w:tr>
      <w:tr w:rsidR="003B04EA" w:rsidRPr="00595613" w:rsidTr="00595613">
        <w:trPr>
          <w:trHeight w:val="564"/>
        </w:trPr>
        <w:tc>
          <w:tcPr>
            <w:tcW w:w="2660" w:type="dxa"/>
            <w:tcBorders>
              <w:top w:val="single" w:sz="4" w:space="0" w:color="BFBFBF"/>
              <w:left w:val="single" w:sz="4" w:space="0" w:color="BFBFBF"/>
              <w:bottom w:val="single" w:sz="4" w:space="0" w:color="BFBFBF"/>
              <w:right w:val="single" w:sz="4" w:space="0" w:color="BFBFBF"/>
            </w:tcBorders>
            <w:vAlign w:val="center"/>
          </w:tcPr>
          <w:p w:rsidR="00735562" w:rsidRPr="00595613" w:rsidRDefault="00735562" w:rsidP="00595613">
            <w:pPr>
              <w:spacing w:after="0" w:line="240" w:lineRule="auto"/>
              <w:rPr>
                <w:rFonts w:ascii="ACaslon Regular" w:hAnsi="ACaslon Regular"/>
                <w:b/>
                <w:color w:val="C00000"/>
              </w:rPr>
            </w:pPr>
            <w:r w:rsidRPr="00595613">
              <w:rPr>
                <w:rFonts w:ascii="ACaslon Regular" w:hAnsi="ACaslon Regular"/>
                <w:b/>
                <w:color w:val="C00000"/>
              </w:rPr>
              <w:t>HOUSE SHARE</w:t>
            </w:r>
          </w:p>
          <w:p w:rsidR="00801E90" w:rsidRPr="00595613" w:rsidRDefault="00735562" w:rsidP="00595613">
            <w:pPr>
              <w:spacing w:after="0" w:line="240" w:lineRule="auto"/>
              <w:rPr>
                <w:rFonts w:ascii="ACaslon Regular" w:hAnsi="ACaslon Regular"/>
                <w:b/>
              </w:rPr>
            </w:pPr>
            <w:r w:rsidRPr="00595613">
              <w:rPr>
                <w:rFonts w:ascii="ACaslon Regular" w:hAnsi="ACaslon Regular"/>
                <w:b/>
              </w:rPr>
              <w:t>11 -15 September (4 nts)</w:t>
            </w:r>
          </w:p>
        </w:tc>
        <w:tc>
          <w:tcPr>
            <w:tcW w:w="5670" w:type="dxa"/>
            <w:tcBorders>
              <w:top w:val="single" w:sz="4" w:space="0" w:color="BFBFBF"/>
              <w:left w:val="single" w:sz="4" w:space="0" w:color="BFBFBF"/>
              <w:bottom w:val="single" w:sz="4" w:space="0" w:color="BFBFBF"/>
              <w:right w:val="single" w:sz="4" w:space="0" w:color="BFBFBF"/>
            </w:tcBorders>
            <w:vAlign w:val="center"/>
          </w:tcPr>
          <w:p w:rsidR="00735562" w:rsidRPr="00595613" w:rsidRDefault="00735562" w:rsidP="00595613">
            <w:pPr>
              <w:spacing w:after="0" w:line="240" w:lineRule="auto"/>
              <w:rPr>
                <w:rFonts w:ascii="ACaslon Regular" w:hAnsi="ACaslon Regular"/>
                <w:b/>
                <w:color w:val="C00000"/>
              </w:rPr>
            </w:pPr>
            <w:r w:rsidRPr="00595613">
              <w:rPr>
                <w:rFonts w:ascii="ACaslon Regular" w:hAnsi="ACaslon Regular"/>
                <w:b/>
                <w:color w:val="C00000"/>
              </w:rPr>
              <w:t>AUCHINLECK HOUSE, Ochiltree, Ayrshire</w:t>
            </w:r>
          </w:p>
          <w:p w:rsidR="00801E90" w:rsidRPr="00595613" w:rsidRDefault="00EF0653" w:rsidP="00EF0653">
            <w:pPr>
              <w:spacing w:after="0" w:line="240" w:lineRule="auto"/>
              <w:rPr>
                <w:rFonts w:ascii="ACaslon Regular" w:hAnsi="ACaslon Regular"/>
              </w:rPr>
            </w:pPr>
            <w:r>
              <w:rPr>
                <w:rFonts w:ascii="ACaslon Regular" w:hAnsi="ACaslon Regular"/>
              </w:rPr>
              <w:t xml:space="preserve">A </w:t>
            </w:r>
            <w:r w:rsidR="00735562" w:rsidRPr="00595613">
              <w:rPr>
                <w:rFonts w:ascii="ACaslon Regular" w:hAnsi="ACaslon Regular"/>
              </w:rPr>
              <w:t xml:space="preserve"> fine</w:t>
            </w:r>
            <w:r>
              <w:rPr>
                <w:rFonts w:ascii="ACaslon Regular" w:hAnsi="ACaslon Regular"/>
              </w:rPr>
              <w:t xml:space="preserve"> example</w:t>
            </w:r>
            <w:r w:rsidR="00735562" w:rsidRPr="00595613">
              <w:rPr>
                <w:rFonts w:ascii="ACaslon Regular" w:hAnsi="ACaslon Regular"/>
              </w:rPr>
              <w:t xml:space="preserve"> of an C18 country villa in Scotland</w:t>
            </w:r>
          </w:p>
        </w:tc>
        <w:tc>
          <w:tcPr>
            <w:tcW w:w="1417" w:type="dxa"/>
            <w:tcBorders>
              <w:top w:val="single" w:sz="4" w:space="0" w:color="BFBFBF"/>
              <w:left w:val="single" w:sz="4" w:space="0" w:color="BFBFBF"/>
              <w:right w:val="single" w:sz="4" w:space="0" w:color="BFBFBF"/>
            </w:tcBorders>
            <w:vAlign w:val="center"/>
          </w:tcPr>
          <w:p w:rsidR="00801E90" w:rsidRPr="00595613" w:rsidRDefault="00A2345E" w:rsidP="00595613">
            <w:pPr>
              <w:spacing w:after="0" w:line="240" w:lineRule="auto"/>
              <w:rPr>
                <w:rFonts w:ascii="ACaslon Regular" w:hAnsi="ACaslon Regular"/>
              </w:rPr>
            </w:pPr>
            <w:r w:rsidRPr="00595613">
              <w:rPr>
                <w:rFonts w:ascii="ACaslon Regular" w:hAnsi="ACaslon Regular"/>
              </w:rPr>
              <w:t>£125</w:t>
            </w:r>
          </w:p>
        </w:tc>
        <w:tc>
          <w:tcPr>
            <w:tcW w:w="1088" w:type="dxa"/>
            <w:tcBorders>
              <w:top w:val="single" w:sz="4" w:space="0" w:color="BFBFBF"/>
              <w:left w:val="single" w:sz="4" w:space="0" w:color="BFBFBF"/>
              <w:bottom w:val="single" w:sz="4" w:space="0" w:color="BFBFBF"/>
              <w:right w:val="single" w:sz="4" w:space="0" w:color="BFBFBF"/>
            </w:tcBorders>
            <w:vAlign w:val="center"/>
          </w:tcPr>
          <w:p w:rsidR="00801E90" w:rsidRPr="00595613" w:rsidRDefault="00801E90" w:rsidP="00595613">
            <w:pPr>
              <w:spacing w:after="0" w:line="240" w:lineRule="auto"/>
              <w:rPr>
                <w:rFonts w:ascii="ACaslon Regular" w:hAnsi="ACaslon Regular"/>
                <w:b/>
                <w:color w:val="C00000"/>
              </w:rPr>
            </w:pPr>
          </w:p>
        </w:tc>
      </w:tr>
      <w:tr w:rsidR="003B04EA" w:rsidRPr="00595613" w:rsidTr="00595613">
        <w:trPr>
          <w:trHeight w:val="326"/>
        </w:trPr>
        <w:tc>
          <w:tcPr>
            <w:tcW w:w="2660" w:type="dxa"/>
            <w:tcBorders>
              <w:top w:val="single" w:sz="4" w:space="0" w:color="BFBFBF"/>
              <w:left w:val="single" w:sz="4" w:space="0" w:color="BFBFBF"/>
              <w:bottom w:val="single" w:sz="4" w:space="0" w:color="BFBFBF"/>
              <w:right w:val="single" w:sz="4" w:space="0" w:color="BFBFBF"/>
            </w:tcBorders>
            <w:vAlign w:val="center"/>
          </w:tcPr>
          <w:p w:rsidR="00735562" w:rsidRPr="00595613" w:rsidRDefault="00735562" w:rsidP="00595613">
            <w:pPr>
              <w:spacing w:after="0" w:line="240" w:lineRule="auto"/>
              <w:rPr>
                <w:rFonts w:ascii="ACaslon Regular" w:hAnsi="ACaslon Regular"/>
                <w:b/>
                <w:color w:val="C00000"/>
              </w:rPr>
            </w:pPr>
            <w:r w:rsidRPr="00595613">
              <w:rPr>
                <w:rFonts w:ascii="ACaslon Regular" w:hAnsi="ACaslon Regular"/>
                <w:b/>
                <w:color w:val="C00000"/>
              </w:rPr>
              <w:t>HOUSE SHARE</w:t>
            </w:r>
          </w:p>
          <w:p w:rsidR="00422C35" w:rsidRPr="00595613" w:rsidRDefault="00F339A2" w:rsidP="00595613">
            <w:pPr>
              <w:spacing w:after="0" w:line="240" w:lineRule="auto"/>
              <w:rPr>
                <w:rFonts w:ascii="ACaslon Regular" w:hAnsi="ACaslon Regular"/>
                <w:b/>
              </w:rPr>
            </w:pPr>
            <w:r w:rsidRPr="00595613">
              <w:rPr>
                <w:rFonts w:ascii="ACaslon Regular" w:hAnsi="ACaslon Regular"/>
                <w:b/>
              </w:rPr>
              <w:t>30 Oct–3 November (4nts)</w:t>
            </w:r>
          </w:p>
        </w:tc>
        <w:tc>
          <w:tcPr>
            <w:tcW w:w="5670" w:type="dxa"/>
            <w:tcBorders>
              <w:top w:val="single" w:sz="4" w:space="0" w:color="BFBFBF"/>
              <w:left w:val="single" w:sz="4" w:space="0" w:color="BFBFBF"/>
              <w:bottom w:val="single" w:sz="4" w:space="0" w:color="BFBFBF"/>
              <w:right w:val="single" w:sz="4" w:space="0" w:color="BFBFBF"/>
            </w:tcBorders>
            <w:vAlign w:val="center"/>
          </w:tcPr>
          <w:p w:rsidR="00735562" w:rsidRPr="00595613" w:rsidRDefault="00735562" w:rsidP="00595613">
            <w:pPr>
              <w:spacing w:after="0" w:line="240" w:lineRule="auto"/>
              <w:rPr>
                <w:rFonts w:ascii="ACaslon Regular" w:hAnsi="ACaslon Regular"/>
                <w:b/>
                <w:color w:val="C00000"/>
              </w:rPr>
            </w:pPr>
            <w:r w:rsidRPr="00595613">
              <w:rPr>
                <w:rFonts w:ascii="ACaslon Regular" w:hAnsi="ACaslon Regular"/>
                <w:b/>
                <w:color w:val="C00000"/>
              </w:rPr>
              <w:t>CAVENDISH HALL, Suffolk</w:t>
            </w:r>
          </w:p>
          <w:p w:rsidR="00735562" w:rsidRPr="00595613" w:rsidRDefault="00735562" w:rsidP="00595613">
            <w:pPr>
              <w:spacing w:after="0" w:line="240" w:lineRule="auto"/>
              <w:rPr>
                <w:rFonts w:ascii="ACaslon Regular" w:hAnsi="ACaslon Regular"/>
              </w:rPr>
            </w:pPr>
            <w:r w:rsidRPr="00595613">
              <w:rPr>
                <w:rFonts w:ascii="ACaslon Regular" w:hAnsi="ACaslon Regular"/>
              </w:rPr>
              <w:t>A Regency house of great charm, for up to 12 people</w:t>
            </w:r>
          </w:p>
        </w:tc>
        <w:tc>
          <w:tcPr>
            <w:tcW w:w="1417" w:type="dxa"/>
            <w:tcBorders>
              <w:top w:val="single" w:sz="4" w:space="0" w:color="BFBFBF"/>
              <w:left w:val="single" w:sz="4" w:space="0" w:color="BFBFBF"/>
              <w:bottom w:val="single" w:sz="4" w:space="0" w:color="BFBFBF"/>
              <w:right w:val="single" w:sz="4" w:space="0" w:color="BFBFBF"/>
            </w:tcBorders>
            <w:vAlign w:val="center"/>
          </w:tcPr>
          <w:p w:rsidR="00422C35" w:rsidRPr="00595613" w:rsidRDefault="00137EC5" w:rsidP="00595613">
            <w:pPr>
              <w:spacing w:after="0" w:line="240" w:lineRule="auto"/>
              <w:rPr>
                <w:rFonts w:ascii="ACaslon Regular" w:hAnsi="ACaslon Regular"/>
              </w:rPr>
            </w:pPr>
            <w:r w:rsidRPr="00595613">
              <w:rPr>
                <w:rFonts w:ascii="ACaslon Regular" w:hAnsi="ACaslon Regular"/>
              </w:rPr>
              <w:t>£17</w:t>
            </w:r>
            <w:r w:rsidR="00A2345E" w:rsidRPr="00595613">
              <w:rPr>
                <w:rFonts w:ascii="ACaslon Regular" w:hAnsi="ACaslon Regular"/>
              </w:rPr>
              <w:t>0</w:t>
            </w:r>
          </w:p>
        </w:tc>
        <w:tc>
          <w:tcPr>
            <w:tcW w:w="1088" w:type="dxa"/>
            <w:tcBorders>
              <w:top w:val="single" w:sz="4" w:space="0" w:color="BFBFBF"/>
              <w:left w:val="single" w:sz="4" w:space="0" w:color="BFBFBF"/>
              <w:bottom w:val="single" w:sz="4" w:space="0" w:color="BFBFBF"/>
              <w:right w:val="single" w:sz="4" w:space="0" w:color="BFBFBF"/>
            </w:tcBorders>
            <w:vAlign w:val="center"/>
          </w:tcPr>
          <w:p w:rsidR="00422C35" w:rsidRPr="00595613" w:rsidRDefault="00422C35" w:rsidP="00595613">
            <w:pPr>
              <w:spacing w:after="0" w:line="240" w:lineRule="auto"/>
              <w:rPr>
                <w:rFonts w:ascii="ACaslon Regular" w:hAnsi="ACaslon Regular"/>
                <w:b/>
                <w:color w:val="C00000"/>
              </w:rPr>
            </w:pPr>
          </w:p>
        </w:tc>
      </w:tr>
    </w:tbl>
    <w:p w:rsidR="00710288" w:rsidRPr="00595613" w:rsidRDefault="00710288" w:rsidP="000860EF">
      <w:pPr>
        <w:pStyle w:val="NoSpacing"/>
        <w:rPr>
          <w:rFonts w:ascii="ACaslon Regular" w:hAnsi="ACaslon Regular"/>
          <w:iCs/>
          <w:sz w:val="16"/>
          <w:szCs w:val="16"/>
        </w:rPr>
      </w:pPr>
    </w:p>
    <w:p w:rsidR="00D40767" w:rsidRPr="00595613" w:rsidRDefault="00E327D5" w:rsidP="000860EF">
      <w:pPr>
        <w:pStyle w:val="NoSpacing"/>
        <w:rPr>
          <w:rFonts w:ascii="ACaslon Regular" w:hAnsi="ACaslon Regular"/>
          <w:iCs/>
          <w:sz w:val="16"/>
          <w:szCs w:val="16"/>
        </w:rPr>
      </w:pPr>
      <w:r w:rsidRPr="00595613">
        <w:rPr>
          <w:rFonts w:ascii="ACaslon Regular" w:hAnsi="ACaslon Regular"/>
          <w:iCs/>
          <w:sz w:val="16"/>
          <w:szCs w:val="16"/>
        </w:rPr>
        <w:t>In order to cover costs house shares have to be full and events well attended, if this is not</w:t>
      </w:r>
      <w:r w:rsidR="00723AC3" w:rsidRPr="00595613">
        <w:rPr>
          <w:rFonts w:ascii="ACaslon Regular" w:hAnsi="ACaslon Regular"/>
          <w:iCs/>
          <w:sz w:val="16"/>
          <w:szCs w:val="16"/>
        </w:rPr>
        <w:t xml:space="preserve"> </w:t>
      </w:r>
      <w:r w:rsidRPr="00595613">
        <w:rPr>
          <w:rFonts w:ascii="ACaslon Regular" w:hAnsi="ACaslon Regular"/>
          <w:iCs/>
          <w:sz w:val="16"/>
          <w:szCs w:val="16"/>
        </w:rPr>
        <w:t xml:space="preserve">the case we may, reluctantly, have to cancel them. Therefore, before making travel plans, please </w:t>
      </w:r>
      <w:r w:rsidR="005E2387" w:rsidRPr="00595613">
        <w:rPr>
          <w:rFonts w:ascii="ACaslon Regular" w:hAnsi="ACaslon Regular"/>
          <w:iCs/>
          <w:sz w:val="16"/>
          <w:szCs w:val="16"/>
        </w:rPr>
        <w:t xml:space="preserve">register your </w:t>
      </w:r>
      <w:r w:rsidRPr="00595613">
        <w:rPr>
          <w:rFonts w:ascii="ACaslon Regular" w:hAnsi="ACaslon Regular"/>
          <w:iCs/>
          <w:sz w:val="16"/>
          <w:szCs w:val="16"/>
        </w:rPr>
        <w:t xml:space="preserve">interest </w:t>
      </w:r>
      <w:r w:rsidR="005E2387" w:rsidRPr="00595613">
        <w:rPr>
          <w:rFonts w:ascii="ACaslon Regular" w:hAnsi="ACaslon Regular"/>
          <w:iCs/>
          <w:sz w:val="16"/>
          <w:szCs w:val="16"/>
        </w:rPr>
        <w:t xml:space="preserve">in attending by using </w:t>
      </w:r>
      <w:r w:rsidRPr="00595613">
        <w:rPr>
          <w:rFonts w:ascii="ACaslon Regular" w:hAnsi="ACaslon Regular"/>
          <w:iCs/>
          <w:sz w:val="16"/>
          <w:szCs w:val="16"/>
        </w:rPr>
        <w:t>this form</w:t>
      </w:r>
      <w:r w:rsidR="005E2387" w:rsidRPr="00595613">
        <w:rPr>
          <w:rFonts w:ascii="ACaslon Regular" w:hAnsi="ACaslon Regular"/>
          <w:iCs/>
          <w:sz w:val="16"/>
          <w:szCs w:val="16"/>
        </w:rPr>
        <w:t xml:space="preserve">. </w:t>
      </w:r>
      <w:r w:rsidRPr="00595613">
        <w:rPr>
          <w:rFonts w:ascii="ACaslon Regular" w:hAnsi="ACaslon Regular"/>
          <w:iCs/>
          <w:sz w:val="16"/>
          <w:szCs w:val="16"/>
        </w:rPr>
        <w:t>Once we have sufficient numbers, we wil</w:t>
      </w:r>
      <w:r w:rsidR="005346BD" w:rsidRPr="00595613">
        <w:rPr>
          <w:rFonts w:ascii="ACaslon Regular" w:hAnsi="ACaslon Regular"/>
          <w:iCs/>
          <w:sz w:val="16"/>
          <w:szCs w:val="16"/>
        </w:rPr>
        <w:t>l contact you for payment. Your place will be</w:t>
      </w:r>
      <w:r w:rsidRPr="00595613">
        <w:rPr>
          <w:rFonts w:ascii="ACaslon Regular" w:hAnsi="ACaslon Regular"/>
          <w:iCs/>
          <w:sz w:val="16"/>
          <w:szCs w:val="16"/>
        </w:rPr>
        <w:t xml:space="preserve"> confirmed on receipt of payment. </w:t>
      </w:r>
    </w:p>
    <w:p w:rsidR="00710288" w:rsidRPr="00595613" w:rsidRDefault="00710288" w:rsidP="000860EF">
      <w:pPr>
        <w:pStyle w:val="NoSpacing"/>
        <w:rPr>
          <w:rFonts w:ascii="ACaslon Regular" w:hAnsi="ACaslon Regular"/>
          <w:iCs/>
          <w:sz w:val="16"/>
          <w:szCs w:val="16"/>
        </w:rPr>
      </w:pPr>
    </w:p>
    <w:p w:rsidR="00937485" w:rsidRPr="000860EF" w:rsidRDefault="00E327D5" w:rsidP="000860EF">
      <w:pPr>
        <w:pStyle w:val="NoSpacing"/>
        <w:rPr>
          <w:rFonts w:ascii="ACaslon Regular" w:hAnsi="ACaslon Regular"/>
          <w:b/>
          <w:iCs/>
          <w:sz w:val="16"/>
          <w:szCs w:val="16"/>
        </w:rPr>
      </w:pPr>
      <w:r w:rsidRPr="00595613">
        <w:rPr>
          <w:rFonts w:ascii="ACaslon Regular" w:hAnsi="ACaslon Regular"/>
          <w:b/>
          <w:iCs/>
          <w:sz w:val="16"/>
          <w:szCs w:val="16"/>
        </w:rPr>
        <w:t xml:space="preserve"> </w:t>
      </w:r>
      <w:r w:rsidRPr="00595613">
        <w:rPr>
          <w:rFonts w:ascii="ACaslon Regular" w:hAnsi="ACaslon Regular"/>
          <w:b/>
          <w:sz w:val="16"/>
          <w:szCs w:val="16"/>
        </w:rPr>
        <w:t>Cancellation policy for events and house shares</w:t>
      </w:r>
      <w:r w:rsidR="00D40767" w:rsidRPr="00595613">
        <w:rPr>
          <w:rFonts w:ascii="ACaslon Regular" w:hAnsi="ACaslon Regular"/>
          <w:b/>
          <w:sz w:val="16"/>
          <w:szCs w:val="16"/>
        </w:rPr>
        <w:t>:</w:t>
      </w:r>
      <w:r w:rsidR="00937485" w:rsidRPr="00595613">
        <w:rPr>
          <w:rFonts w:ascii="ACaslon Regular" w:hAnsi="ACaslon Regular"/>
          <w:sz w:val="16"/>
          <w:szCs w:val="16"/>
        </w:rPr>
        <w:t xml:space="preserve"> If you are unable to attend an event or house share please contact the Friends’ Office as soon as possible. We regret that we are unable to offer refunds and strongly recommend that you take out your own cancellation insurance to cover this, especially relating to house shares. Y</w:t>
      </w:r>
      <w:r w:rsidR="00937485" w:rsidRPr="00595613">
        <w:rPr>
          <w:rFonts w:ascii="ACaslon Regular" w:hAnsi="ACaslon Regular"/>
          <w:iCs/>
          <w:sz w:val="16"/>
          <w:szCs w:val="16"/>
        </w:rPr>
        <w:t>ou are very welcome to pass your place on to another Friend of Landmark or a friend who may enjoy attending. Ple</w:t>
      </w:r>
      <w:r w:rsidR="00937485" w:rsidRPr="000860EF">
        <w:rPr>
          <w:rFonts w:ascii="ACaslon Regular" w:hAnsi="ACaslon Regular"/>
          <w:iCs/>
          <w:sz w:val="16"/>
          <w:szCs w:val="16"/>
        </w:rPr>
        <w:t>ase let us have the new attendee’s details.</w:t>
      </w:r>
    </w:p>
    <w:sectPr w:rsidR="00937485" w:rsidRPr="000860EF" w:rsidSect="003B04EA">
      <w:headerReference w:type="default" r:id="rId10"/>
      <w:pgSz w:w="11906" w:h="16838" w:code="9"/>
      <w:pgMar w:top="89" w:right="720" w:bottom="426" w:left="567"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B7" w:rsidRDefault="00DD25B7" w:rsidP="001412D0">
      <w:pPr>
        <w:spacing w:after="0" w:line="240" w:lineRule="auto"/>
      </w:pPr>
      <w:r>
        <w:separator/>
      </w:r>
    </w:p>
  </w:endnote>
  <w:endnote w:type="continuationSeparator" w:id="0">
    <w:p w:rsidR="00DD25B7" w:rsidRDefault="00DD25B7" w:rsidP="0014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aslon Regular">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B7" w:rsidRDefault="00DD25B7" w:rsidP="001412D0">
      <w:pPr>
        <w:spacing w:after="0" w:line="240" w:lineRule="auto"/>
      </w:pPr>
      <w:r>
        <w:separator/>
      </w:r>
    </w:p>
  </w:footnote>
  <w:footnote w:type="continuationSeparator" w:id="0">
    <w:p w:rsidR="00DD25B7" w:rsidRDefault="00DD25B7" w:rsidP="00141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D0" w:rsidRPr="00CE12A2" w:rsidRDefault="00CE12A2" w:rsidP="006B051B">
    <w:pPr>
      <w:tabs>
        <w:tab w:val="left" w:pos="3533"/>
      </w:tabs>
      <w:ind w:left="-284"/>
      <w:rPr>
        <w:rFonts w:ascii="ACaslon Regular" w:hAnsi="ACaslon Regular"/>
        <w:b/>
        <w:color w:val="C00000"/>
        <w:sz w:val="10"/>
        <w:szCs w:val="10"/>
      </w:rPr>
    </w:pPr>
    <w:r>
      <w:rPr>
        <w:noProof/>
        <w:lang w:eastAsia="en-GB"/>
      </w:rPr>
      <w:drawing>
        <wp:inline distT="0" distB="0" distL="0" distR="0" wp14:anchorId="0EE06058" wp14:editId="50DCDBCC">
          <wp:extent cx="2126514" cy="457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T_logo_horizontal_rgb_clearspa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352" cy="460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71BF5"/>
    <w:multiLevelType w:val="hybridMultilevel"/>
    <w:tmpl w:val="6E981988"/>
    <w:lvl w:ilvl="0" w:tplc="93B86B28">
      <w:start w:val="10"/>
      <w:numFmt w:val="bullet"/>
      <w:lvlText w:val="-"/>
      <w:lvlJc w:val="left"/>
      <w:pPr>
        <w:ind w:left="720" w:hanging="360"/>
      </w:pPr>
      <w:rPr>
        <w:rFonts w:ascii="Univers" w:eastAsiaTheme="minorHAnsi" w:hAnsi="Univer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26"/>
    <w:rsid w:val="000002ED"/>
    <w:rsid w:val="00003F3B"/>
    <w:rsid w:val="00005866"/>
    <w:rsid w:val="00006E8B"/>
    <w:rsid w:val="00007786"/>
    <w:rsid w:val="00013F0D"/>
    <w:rsid w:val="00022B1F"/>
    <w:rsid w:val="000263FD"/>
    <w:rsid w:val="000308FE"/>
    <w:rsid w:val="00041406"/>
    <w:rsid w:val="000418BE"/>
    <w:rsid w:val="00047AF4"/>
    <w:rsid w:val="000660EA"/>
    <w:rsid w:val="000764D2"/>
    <w:rsid w:val="00080775"/>
    <w:rsid w:val="0008168F"/>
    <w:rsid w:val="000860EF"/>
    <w:rsid w:val="00094729"/>
    <w:rsid w:val="000D5D78"/>
    <w:rsid w:val="000E02D7"/>
    <w:rsid w:val="000E4D92"/>
    <w:rsid w:val="00100C84"/>
    <w:rsid w:val="00114276"/>
    <w:rsid w:val="00114F1C"/>
    <w:rsid w:val="001200E6"/>
    <w:rsid w:val="0013438C"/>
    <w:rsid w:val="00137EC5"/>
    <w:rsid w:val="001412D0"/>
    <w:rsid w:val="001606EA"/>
    <w:rsid w:val="0017028E"/>
    <w:rsid w:val="00184DF6"/>
    <w:rsid w:val="00191AF0"/>
    <w:rsid w:val="00195621"/>
    <w:rsid w:val="001B32D6"/>
    <w:rsid w:val="001C2360"/>
    <w:rsid w:val="001C66C6"/>
    <w:rsid w:val="0020680A"/>
    <w:rsid w:val="0022098D"/>
    <w:rsid w:val="00227013"/>
    <w:rsid w:val="00243BDC"/>
    <w:rsid w:val="002467D3"/>
    <w:rsid w:val="00254261"/>
    <w:rsid w:val="0027246F"/>
    <w:rsid w:val="002B3B76"/>
    <w:rsid w:val="002C128D"/>
    <w:rsid w:val="002C4557"/>
    <w:rsid w:val="002D47A7"/>
    <w:rsid w:val="002E471D"/>
    <w:rsid w:val="002F0FDD"/>
    <w:rsid w:val="002F389D"/>
    <w:rsid w:val="0030158B"/>
    <w:rsid w:val="00302E29"/>
    <w:rsid w:val="003051B4"/>
    <w:rsid w:val="00312B95"/>
    <w:rsid w:val="003149D4"/>
    <w:rsid w:val="003274C9"/>
    <w:rsid w:val="00332BDD"/>
    <w:rsid w:val="00346F20"/>
    <w:rsid w:val="003536F0"/>
    <w:rsid w:val="00353EE8"/>
    <w:rsid w:val="00376546"/>
    <w:rsid w:val="00390BD4"/>
    <w:rsid w:val="00394F93"/>
    <w:rsid w:val="003A00E4"/>
    <w:rsid w:val="003A77B8"/>
    <w:rsid w:val="003B04EA"/>
    <w:rsid w:val="003B151C"/>
    <w:rsid w:val="003B67A8"/>
    <w:rsid w:val="003B6886"/>
    <w:rsid w:val="003D7AB9"/>
    <w:rsid w:val="00422C35"/>
    <w:rsid w:val="004245A0"/>
    <w:rsid w:val="00452EBE"/>
    <w:rsid w:val="00461EEA"/>
    <w:rsid w:val="0047264A"/>
    <w:rsid w:val="00490175"/>
    <w:rsid w:val="004A51A1"/>
    <w:rsid w:val="004D6C6B"/>
    <w:rsid w:val="004F1770"/>
    <w:rsid w:val="005126C8"/>
    <w:rsid w:val="00513636"/>
    <w:rsid w:val="005154E2"/>
    <w:rsid w:val="005203F5"/>
    <w:rsid w:val="00531D26"/>
    <w:rsid w:val="005346BD"/>
    <w:rsid w:val="00534B71"/>
    <w:rsid w:val="00551399"/>
    <w:rsid w:val="00574E81"/>
    <w:rsid w:val="005757F2"/>
    <w:rsid w:val="00581755"/>
    <w:rsid w:val="00585815"/>
    <w:rsid w:val="0058716A"/>
    <w:rsid w:val="00595613"/>
    <w:rsid w:val="00596983"/>
    <w:rsid w:val="005B7175"/>
    <w:rsid w:val="005E2387"/>
    <w:rsid w:val="005E793C"/>
    <w:rsid w:val="00611E24"/>
    <w:rsid w:val="00636A6A"/>
    <w:rsid w:val="0064778C"/>
    <w:rsid w:val="00647983"/>
    <w:rsid w:val="00693965"/>
    <w:rsid w:val="006A7DD2"/>
    <w:rsid w:val="006B051B"/>
    <w:rsid w:val="006B3773"/>
    <w:rsid w:val="006C30FD"/>
    <w:rsid w:val="006C65E6"/>
    <w:rsid w:val="006D036B"/>
    <w:rsid w:val="006D30A4"/>
    <w:rsid w:val="006D7D1E"/>
    <w:rsid w:val="006E2F1F"/>
    <w:rsid w:val="006F4B70"/>
    <w:rsid w:val="006F540F"/>
    <w:rsid w:val="006F71D1"/>
    <w:rsid w:val="00710288"/>
    <w:rsid w:val="00712AB8"/>
    <w:rsid w:val="00712FC4"/>
    <w:rsid w:val="00723AC3"/>
    <w:rsid w:val="00724BF8"/>
    <w:rsid w:val="00735562"/>
    <w:rsid w:val="00740E05"/>
    <w:rsid w:val="00746084"/>
    <w:rsid w:val="00750491"/>
    <w:rsid w:val="00750CCA"/>
    <w:rsid w:val="00753F7C"/>
    <w:rsid w:val="00756D17"/>
    <w:rsid w:val="0076406C"/>
    <w:rsid w:val="00774757"/>
    <w:rsid w:val="00783ACE"/>
    <w:rsid w:val="00785A30"/>
    <w:rsid w:val="0079189D"/>
    <w:rsid w:val="007A2BA2"/>
    <w:rsid w:val="00801E90"/>
    <w:rsid w:val="00806214"/>
    <w:rsid w:val="008231B8"/>
    <w:rsid w:val="00823ABD"/>
    <w:rsid w:val="0083244F"/>
    <w:rsid w:val="008464BF"/>
    <w:rsid w:val="008519A5"/>
    <w:rsid w:val="008562AF"/>
    <w:rsid w:val="00864565"/>
    <w:rsid w:val="00866910"/>
    <w:rsid w:val="0087293F"/>
    <w:rsid w:val="008A08AC"/>
    <w:rsid w:val="008C1000"/>
    <w:rsid w:val="008F3EDA"/>
    <w:rsid w:val="008F69DF"/>
    <w:rsid w:val="009164E8"/>
    <w:rsid w:val="0092043B"/>
    <w:rsid w:val="00927518"/>
    <w:rsid w:val="00937485"/>
    <w:rsid w:val="009827C2"/>
    <w:rsid w:val="00983ED6"/>
    <w:rsid w:val="00987F28"/>
    <w:rsid w:val="00991E1E"/>
    <w:rsid w:val="00994780"/>
    <w:rsid w:val="009A2FD0"/>
    <w:rsid w:val="009A481D"/>
    <w:rsid w:val="009B5223"/>
    <w:rsid w:val="009E1734"/>
    <w:rsid w:val="009E33A3"/>
    <w:rsid w:val="009E4241"/>
    <w:rsid w:val="009E56CC"/>
    <w:rsid w:val="00A2345E"/>
    <w:rsid w:val="00A400D8"/>
    <w:rsid w:val="00A71031"/>
    <w:rsid w:val="00A74B85"/>
    <w:rsid w:val="00A81A01"/>
    <w:rsid w:val="00A851F0"/>
    <w:rsid w:val="00A87DE1"/>
    <w:rsid w:val="00A92D56"/>
    <w:rsid w:val="00AA2E94"/>
    <w:rsid w:val="00AB0C2D"/>
    <w:rsid w:val="00AD4A95"/>
    <w:rsid w:val="00AE4E04"/>
    <w:rsid w:val="00AE5151"/>
    <w:rsid w:val="00B20D5E"/>
    <w:rsid w:val="00B21D9E"/>
    <w:rsid w:val="00B32730"/>
    <w:rsid w:val="00B62D9E"/>
    <w:rsid w:val="00B70E2A"/>
    <w:rsid w:val="00B734BA"/>
    <w:rsid w:val="00B91053"/>
    <w:rsid w:val="00BA557E"/>
    <w:rsid w:val="00BB4242"/>
    <w:rsid w:val="00BB766F"/>
    <w:rsid w:val="00BC48E2"/>
    <w:rsid w:val="00BC7287"/>
    <w:rsid w:val="00BD07C1"/>
    <w:rsid w:val="00C0512B"/>
    <w:rsid w:val="00C201B3"/>
    <w:rsid w:val="00C22B60"/>
    <w:rsid w:val="00C26C8B"/>
    <w:rsid w:val="00C46846"/>
    <w:rsid w:val="00C47383"/>
    <w:rsid w:val="00C62F29"/>
    <w:rsid w:val="00C63801"/>
    <w:rsid w:val="00C86994"/>
    <w:rsid w:val="00C96274"/>
    <w:rsid w:val="00CB12A9"/>
    <w:rsid w:val="00CB47C6"/>
    <w:rsid w:val="00CB67D3"/>
    <w:rsid w:val="00CB7F22"/>
    <w:rsid w:val="00CC58B1"/>
    <w:rsid w:val="00CE12A2"/>
    <w:rsid w:val="00CE17A6"/>
    <w:rsid w:val="00CE1A97"/>
    <w:rsid w:val="00CF0D14"/>
    <w:rsid w:val="00CF58CF"/>
    <w:rsid w:val="00D036E2"/>
    <w:rsid w:val="00D15D4D"/>
    <w:rsid w:val="00D24DB2"/>
    <w:rsid w:val="00D37F19"/>
    <w:rsid w:val="00D40767"/>
    <w:rsid w:val="00D5041D"/>
    <w:rsid w:val="00D51D92"/>
    <w:rsid w:val="00D600A8"/>
    <w:rsid w:val="00D60859"/>
    <w:rsid w:val="00D67053"/>
    <w:rsid w:val="00D81437"/>
    <w:rsid w:val="00D82062"/>
    <w:rsid w:val="00D90AEC"/>
    <w:rsid w:val="00D96564"/>
    <w:rsid w:val="00DB4614"/>
    <w:rsid w:val="00DC01CA"/>
    <w:rsid w:val="00DD25B7"/>
    <w:rsid w:val="00DE5F38"/>
    <w:rsid w:val="00DF668F"/>
    <w:rsid w:val="00DF68EE"/>
    <w:rsid w:val="00E01570"/>
    <w:rsid w:val="00E10A2A"/>
    <w:rsid w:val="00E12650"/>
    <w:rsid w:val="00E14D41"/>
    <w:rsid w:val="00E20766"/>
    <w:rsid w:val="00E327D5"/>
    <w:rsid w:val="00E600C3"/>
    <w:rsid w:val="00E60E20"/>
    <w:rsid w:val="00E7275A"/>
    <w:rsid w:val="00E77805"/>
    <w:rsid w:val="00E8411A"/>
    <w:rsid w:val="00E93562"/>
    <w:rsid w:val="00E9513D"/>
    <w:rsid w:val="00E9519C"/>
    <w:rsid w:val="00EA3DB6"/>
    <w:rsid w:val="00EA5566"/>
    <w:rsid w:val="00ED5269"/>
    <w:rsid w:val="00EE16B9"/>
    <w:rsid w:val="00EF0653"/>
    <w:rsid w:val="00EF5942"/>
    <w:rsid w:val="00F339A2"/>
    <w:rsid w:val="00F45F0B"/>
    <w:rsid w:val="00F4645F"/>
    <w:rsid w:val="00F5443B"/>
    <w:rsid w:val="00F56CB7"/>
    <w:rsid w:val="00F77478"/>
    <w:rsid w:val="00F8177C"/>
    <w:rsid w:val="00F973C4"/>
    <w:rsid w:val="00FB1159"/>
    <w:rsid w:val="00FB1C80"/>
    <w:rsid w:val="00FB29FA"/>
    <w:rsid w:val="00FB2E9A"/>
    <w:rsid w:val="00FB6198"/>
    <w:rsid w:val="00FF4A9E"/>
    <w:rsid w:val="00FF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70"/>
  </w:style>
  <w:style w:type="paragraph" w:styleId="Heading1">
    <w:name w:val="heading 1"/>
    <w:basedOn w:val="Normal"/>
    <w:next w:val="Normal"/>
    <w:link w:val="Heading1Char"/>
    <w:qFormat/>
    <w:rsid w:val="00611E24"/>
    <w:pPr>
      <w:keepNext/>
      <w:spacing w:after="0" w:line="240" w:lineRule="auto"/>
      <w:outlineLvl w:val="0"/>
    </w:pPr>
    <w:rPr>
      <w:rFonts w:ascii="Univers" w:eastAsia="Times New Roman" w:hAnsi="Univers" w:cs="Times New Roman"/>
      <w:b/>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E24"/>
    <w:rPr>
      <w:rFonts w:ascii="Univers" w:eastAsia="Times New Roman" w:hAnsi="Univers" w:cs="Times New Roman"/>
      <w:b/>
      <w:szCs w:val="20"/>
      <w:lang w:val="en-AU" w:eastAsia="en-GB"/>
    </w:rPr>
  </w:style>
  <w:style w:type="character" w:styleId="Hyperlink">
    <w:name w:val="Hyperlink"/>
    <w:basedOn w:val="DefaultParagraphFont"/>
    <w:uiPriority w:val="99"/>
    <w:unhideWhenUsed/>
    <w:rsid w:val="003274C9"/>
    <w:rPr>
      <w:color w:val="0000FF" w:themeColor="hyperlink"/>
      <w:u w:val="single"/>
    </w:rPr>
  </w:style>
  <w:style w:type="paragraph" w:styleId="NoSpacing">
    <w:name w:val="No Spacing"/>
    <w:uiPriority w:val="1"/>
    <w:qFormat/>
    <w:rsid w:val="00006E8B"/>
    <w:pPr>
      <w:spacing w:after="0" w:line="240" w:lineRule="auto"/>
    </w:pPr>
  </w:style>
  <w:style w:type="character" w:styleId="CommentReference">
    <w:name w:val="annotation reference"/>
    <w:basedOn w:val="DefaultParagraphFont"/>
    <w:uiPriority w:val="99"/>
    <w:semiHidden/>
    <w:unhideWhenUsed/>
    <w:rsid w:val="00184DF6"/>
    <w:rPr>
      <w:sz w:val="16"/>
      <w:szCs w:val="16"/>
    </w:rPr>
  </w:style>
  <w:style w:type="paragraph" w:styleId="CommentText">
    <w:name w:val="annotation text"/>
    <w:basedOn w:val="Normal"/>
    <w:link w:val="CommentTextChar"/>
    <w:uiPriority w:val="99"/>
    <w:semiHidden/>
    <w:unhideWhenUsed/>
    <w:rsid w:val="00184DF6"/>
    <w:pPr>
      <w:spacing w:line="240" w:lineRule="auto"/>
    </w:pPr>
    <w:rPr>
      <w:sz w:val="20"/>
      <w:szCs w:val="20"/>
    </w:rPr>
  </w:style>
  <w:style w:type="character" w:customStyle="1" w:styleId="CommentTextChar">
    <w:name w:val="Comment Text Char"/>
    <w:basedOn w:val="DefaultParagraphFont"/>
    <w:link w:val="CommentText"/>
    <w:uiPriority w:val="99"/>
    <w:semiHidden/>
    <w:rsid w:val="00184DF6"/>
    <w:rPr>
      <w:sz w:val="20"/>
      <w:szCs w:val="20"/>
    </w:rPr>
  </w:style>
  <w:style w:type="paragraph" w:styleId="CommentSubject">
    <w:name w:val="annotation subject"/>
    <w:basedOn w:val="CommentText"/>
    <w:next w:val="CommentText"/>
    <w:link w:val="CommentSubjectChar"/>
    <w:uiPriority w:val="99"/>
    <w:semiHidden/>
    <w:unhideWhenUsed/>
    <w:rsid w:val="00184DF6"/>
    <w:rPr>
      <w:b/>
      <w:bCs/>
    </w:rPr>
  </w:style>
  <w:style w:type="character" w:customStyle="1" w:styleId="CommentSubjectChar">
    <w:name w:val="Comment Subject Char"/>
    <w:basedOn w:val="CommentTextChar"/>
    <w:link w:val="CommentSubject"/>
    <w:uiPriority w:val="99"/>
    <w:semiHidden/>
    <w:rsid w:val="00184DF6"/>
    <w:rPr>
      <w:b/>
      <w:bCs/>
      <w:sz w:val="20"/>
      <w:szCs w:val="20"/>
    </w:rPr>
  </w:style>
  <w:style w:type="paragraph" w:styleId="BalloonText">
    <w:name w:val="Balloon Text"/>
    <w:basedOn w:val="Normal"/>
    <w:link w:val="BalloonTextChar"/>
    <w:uiPriority w:val="99"/>
    <w:semiHidden/>
    <w:unhideWhenUsed/>
    <w:rsid w:val="0018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F6"/>
    <w:rPr>
      <w:rFonts w:ascii="Tahoma" w:hAnsi="Tahoma" w:cs="Tahoma"/>
      <w:sz w:val="16"/>
      <w:szCs w:val="16"/>
    </w:rPr>
  </w:style>
  <w:style w:type="paragraph" w:styleId="ListParagraph">
    <w:name w:val="List Paragraph"/>
    <w:basedOn w:val="Normal"/>
    <w:uiPriority w:val="34"/>
    <w:qFormat/>
    <w:rsid w:val="00D37F19"/>
    <w:pPr>
      <w:ind w:left="720"/>
      <w:contextualSpacing/>
    </w:pPr>
  </w:style>
  <w:style w:type="table" w:styleId="TableGrid">
    <w:name w:val="Table Grid"/>
    <w:basedOn w:val="TableNormal"/>
    <w:uiPriority w:val="59"/>
    <w:rsid w:val="00D37F19"/>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2D0"/>
  </w:style>
  <w:style w:type="paragraph" w:styleId="Footer">
    <w:name w:val="footer"/>
    <w:basedOn w:val="Normal"/>
    <w:link w:val="FooterChar"/>
    <w:uiPriority w:val="99"/>
    <w:unhideWhenUsed/>
    <w:rsid w:val="00141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2D0"/>
  </w:style>
  <w:style w:type="paragraph" w:styleId="Subtitle">
    <w:name w:val="Subtitle"/>
    <w:basedOn w:val="Normal"/>
    <w:next w:val="Normal"/>
    <w:link w:val="SubtitleChar"/>
    <w:uiPriority w:val="11"/>
    <w:qFormat/>
    <w:rsid w:val="00114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F1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70"/>
  </w:style>
  <w:style w:type="paragraph" w:styleId="Heading1">
    <w:name w:val="heading 1"/>
    <w:basedOn w:val="Normal"/>
    <w:next w:val="Normal"/>
    <w:link w:val="Heading1Char"/>
    <w:qFormat/>
    <w:rsid w:val="00611E24"/>
    <w:pPr>
      <w:keepNext/>
      <w:spacing w:after="0" w:line="240" w:lineRule="auto"/>
      <w:outlineLvl w:val="0"/>
    </w:pPr>
    <w:rPr>
      <w:rFonts w:ascii="Univers" w:eastAsia="Times New Roman" w:hAnsi="Univers" w:cs="Times New Roman"/>
      <w:b/>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E24"/>
    <w:rPr>
      <w:rFonts w:ascii="Univers" w:eastAsia="Times New Roman" w:hAnsi="Univers" w:cs="Times New Roman"/>
      <w:b/>
      <w:szCs w:val="20"/>
      <w:lang w:val="en-AU" w:eastAsia="en-GB"/>
    </w:rPr>
  </w:style>
  <w:style w:type="character" w:styleId="Hyperlink">
    <w:name w:val="Hyperlink"/>
    <w:basedOn w:val="DefaultParagraphFont"/>
    <w:uiPriority w:val="99"/>
    <w:unhideWhenUsed/>
    <w:rsid w:val="003274C9"/>
    <w:rPr>
      <w:color w:val="0000FF" w:themeColor="hyperlink"/>
      <w:u w:val="single"/>
    </w:rPr>
  </w:style>
  <w:style w:type="paragraph" w:styleId="NoSpacing">
    <w:name w:val="No Spacing"/>
    <w:uiPriority w:val="1"/>
    <w:qFormat/>
    <w:rsid w:val="00006E8B"/>
    <w:pPr>
      <w:spacing w:after="0" w:line="240" w:lineRule="auto"/>
    </w:pPr>
  </w:style>
  <w:style w:type="character" w:styleId="CommentReference">
    <w:name w:val="annotation reference"/>
    <w:basedOn w:val="DefaultParagraphFont"/>
    <w:uiPriority w:val="99"/>
    <w:semiHidden/>
    <w:unhideWhenUsed/>
    <w:rsid w:val="00184DF6"/>
    <w:rPr>
      <w:sz w:val="16"/>
      <w:szCs w:val="16"/>
    </w:rPr>
  </w:style>
  <w:style w:type="paragraph" w:styleId="CommentText">
    <w:name w:val="annotation text"/>
    <w:basedOn w:val="Normal"/>
    <w:link w:val="CommentTextChar"/>
    <w:uiPriority w:val="99"/>
    <w:semiHidden/>
    <w:unhideWhenUsed/>
    <w:rsid w:val="00184DF6"/>
    <w:pPr>
      <w:spacing w:line="240" w:lineRule="auto"/>
    </w:pPr>
    <w:rPr>
      <w:sz w:val="20"/>
      <w:szCs w:val="20"/>
    </w:rPr>
  </w:style>
  <w:style w:type="character" w:customStyle="1" w:styleId="CommentTextChar">
    <w:name w:val="Comment Text Char"/>
    <w:basedOn w:val="DefaultParagraphFont"/>
    <w:link w:val="CommentText"/>
    <w:uiPriority w:val="99"/>
    <w:semiHidden/>
    <w:rsid w:val="00184DF6"/>
    <w:rPr>
      <w:sz w:val="20"/>
      <w:szCs w:val="20"/>
    </w:rPr>
  </w:style>
  <w:style w:type="paragraph" w:styleId="CommentSubject">
    <w:name w:val="annotation subject"/>
    <w:basedOn w:val="CommentText"/>
    <w:next w:val="CommentText"/>
    <w:link w:val="CommentSubjectChar"/>
    <w:uiPriority w:val="99"/>
    <w:semiHidden/>
    <w:unhideWhenUsed/>
    <w:rsid w:val="00184DF6"/>
    <w:rPr>
      <w:b/>
      <w:bCs/>
    </w:rPr>
  </w:style>
  <w:style w:type="character" w:customStyle="1" w:styleId="CommentSubjectChar">
    <w:name w:val="Comment Subject Char"/>
    <w:basedOn w:val="CommentTextChar"/>
    <w:link w:val="CommentSubject"/>
    <w:uiPriority w:val="99"/>
    <w:semiHidden/>
    <w:rsid w:val="00184DF6"/>
    <w:rPr>
      <w:b/>
      <w:bCs/>
      <w:sz w:val="20"/>
      <w:szCs w:val="20"/>
    </w:rPr>
  </w:style>
  <w:style w:type="paragraph" w:styleId="BalloonText">
    <w:name w:val="Balloon Text"/>
    <w:basedOn w:val="Normal"/>
    <w:link w:val="BalloonTextChar"/>
    <w:uiPriority w:val="99"/>
    <w:semiHidden/>
    <w:unhideWhenUsed/>
    <w:rsid w:val="0018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DF6"/>
    <w:rPr>
      <w:rFonts w:ascii="Tahoma" w:hAnsi="Tahoma" w:cs="Tahoma"/>
      <w:sz w:val="16"/>
      <w:szCs w:val="16"/>
    </w:rPr>
  </w:style>
  <w:style w:type="paragraph" w:styleId="ListParagraph">
    <w:name w:val="List Paragraph"/>
    <w:basedOn w:val="Normal"/>
    <w:uiPriority w:val="34"/>
    <w:qFormat/>
    <w:rsid w:val="00D37F19"/>
    <w:pPr>
      <w:ind w:left="720"/>
      <w:contextualSpacing/>
    </w:pPr>
  </w:style>
  <w:style w:type="table" w:styleId="TableGrid">
    <w:name w:val="Table Grid"/>
    <w:basedOn w:val="TableNormal"/>
    <w:uiPriority w:val="59"/>
    <w:rsid w:val="00D37F19"/>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2D0"/>
  </w:style>
  <w:style w:type="paragraph" w:styleId="Footer">
    <w:name w:val="footer"/>
    <w:basedOn w:val="Normal"/>
    <w:link w:val="FooterChar"/>
    <w:uiPriority w:val="99"/>
    <w:unhideWhenUsed/>
    <w:rsid w:val="00141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2D0"/>
  </w:style>
  <w:style w:type="paragraph" w:styleId="Subtitle">
    <w:name w:val="Subtitle"/>
    <w:basedOn w:val="Normal"/>
    <w:next w:val="Normal"/>
    <w:link w:val="SubtitleChar"/>
    <w:uiPriority w:val="11"/>
    <w:qFormat/>
    <w:rsid w:val="00114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F1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8332">
      <w:bodyDiv w:val="1"/>
      <w:marLeft w:val="0"/>
      <w:marRight w:val="0"/>
      <w:marTop w:val="0"/>
      <w:marBottom w:val="0"/>
      <w:divBdr>
        <w:top w:val="none" w:sz="0" w:space="0" w:color="auto"/>
        <w:left w:val="none" w:sz="0" w:space="0" w:color="auto"/>
        <w:bottom w:val="none" w:sz="0" w:space="0" w:color="auto"/>
        <w:right w:val="none" w:sz="0" w:space="0" w:color="auto"/>
      </w:divBdr>
    </w:div>
    <w:div w:id="1702513796">
      <w:bodyDiv w:val="1"/>
      <w:marLeft w:val="0"/>
      <w:marRight w:val="0"/>
      <w:marTop w:val="0"/>
      <w:marBottom w:val="0"/>
      <w:divBdr>
        <w:top w:val="none" w:sz="0" w:space="0" w:color="auto"/>
        <w:left w:val="none" w:sz="0" w:space="0" w:color="auto"/>
        <w:bottom w:val="none" w:sz="0" w:space="0" w:color="auto"/>
        <w:right w:val="none" w:sz="0" w:space="0" w:color="auto"/>
      </w:divBdr>
    </w:div>
    <w:div w:id="20345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riends@landmark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B423-D7AA-4FC4-B4DF-EFA4F2F0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Landmark Trust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 at Landmark</dc:creator>
  <cp:lastModifiedBy>Harriet Warnock-Smith</cp:lastModifiedBy>
  <cp:revision>2</cp:revision>
  <cp:lastPrinted>2017-01-30T10:22:00Z</cp:lastPrinted>
  <dcterms:created xsi:type="dcterms:W3CDTF">2017-02-01T13:53:00Z</dcterms:created>
  <dcterms:modified xsi:type="dcterms:W3CDTF">2017-02-01T13:53:00Z</dcterms:modified>
</cp:coreProperties>
</file>